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9"/>
      </w:pPr>
      <w:r>
        <w:t>附件 1</w:t>
      </w:r>
    </w:p>
    <w:p>
      <w:pPr>
        <w:pStyle w:val="2"/>
        <w:spacing w:before="39"/>
        <w:ind w:left="360"/>
        <w:jc w:val="center"/>
        <w:rPr>
          <w:rFonts w:hint="default" w:eastAsia="仿宋_GB2312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数字创作类地方推荐参考指标</w:t>
      </w:r>
    </w:p>
    <w:p>
      <w:pPr>
        <w:pStyle w:val="2"/>
        <w:spacing w:before="7"/>
        <w:rPr>
          <w:sz w:val="10"/>
        </w:rPr>
      </w:pP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（一）思想性、科学性、规范性 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1.内容健康向上、主题表达准确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2.科学严谨，无常识性错误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3.文字内容通顺；无错别字和繁体字，作品的语音应采用普通话（特殊需要除外）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4.非原创素材（含音乐）及内容应注明来源和出处，尊重版权，符合法律要求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（二）创新性 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1.主题和表达形式新颖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2.内容创作注重原创性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3.构思巧妙、创意独特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4.具有想象力和个性表现力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（三）艺术性 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1.电脑绘画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（1）反映出作者有一定的审美能力和艺术表现能力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（2）准确运用图形、色彩等视觉表达语言，处理好画面空间、明暗，结构合理并具有美感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（3）构图完整、合理，具有较好的视觉效果，系列作品前后意思连贯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2.微视频/微动漫/微视频（网络素养专项）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（1）能运用图形、色彩、空间、动作、音乐、音效等元素，正确使用视听语言来表达思想、情感或故事内容，具有一定的审美情趣和故事情节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（2）角色形象有特点，人物关系清晰，场景符合情节的需要，画面美观、色彩和谐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（3）配音配乐得当，整体风格统一，具有艺术感染力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（4）内容具体充实，叙事流畅精炼，故事情节完整有层次，表达连贯，富有情趣，体现时代精神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3.电脑艺术设计（标志设计） 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（1）反映出作者具有一定的审美能力和设计能力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（2）设计意识独特，画面空间和谐，作品前后意思连贯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（3）表现形式美观、新颖、准确，具有艺术表现力和感染力，易于理解和接受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4.电子板报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（1）反映出作者有一定的审美能力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（2）版面设计简洁、明快，图文并茂，前后风格协调一致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（3）报头及版面的设计突出主题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5.3D 创意设计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（1）符合主题、形象鲜明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（2）作品款式造型有创意，样式功能搭配合理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（3）数字三维模型局部精细、美观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（4）作品渲染效果图精美，作品功能动画演示详细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（四）技术性 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1.电脑绘画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（1）选用制作软件和表现技巧恰当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（2）技术运用准确、适当、简洁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（3）视觉效果良好、清晰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2.微视频/微动漫/微视频（网络素养专项）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（1）场面调度正确、镜头与声音运用得当，剪辑流畅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（2）制作和表现技巧恰当，制作完整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（3）技术运用准确、适当、简洁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（4）声画同步，播放清晰流畅，视听效果好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3.电脑艺术设计（标志设计） 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（1）选用制作软件和表现技巧准确、恰当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（2）技术运用准确、适当、简洁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（3）视觉效果良好、清晰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4.电子板报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（1）选用制作软件和表现技巧恰当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（2）技术运用准确、适当、便于阅读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（3）结构清晰，导航和链接无误</w:t>
      </w:r>
    </w:p>
    <w:p>
      <w:pPr>
        <w:pStyle w:val="2"/>
        <w:spacing w:before="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5.3D 创意设计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（1）作品装配结构设计合理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（2）各零件逻辑关系正确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（3）设计说明书内容详实、条理清晰</w:t>
      </w:r>
    </w:p>
    <w:p>
      <w:pPr>
        <w:pStyle w:val="2"/>
        <w:spacing w:before="3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（4）模型及零件尺寸设计符合工艺要求</w:t>
      </w:r>
    </w:p>
    <w:p>
      <w:pPr>
        <w:pStyle w:val="2"/>
        <w:spacing w:before="39"/>
      </w:pPr>
      <w:r>
        <w:rPr>
          <w:b w:val="0"/>
          <w:bCs w:val="0"/>
        </w:rPr>
        <w:br w:type="page"/>
      </w:r>
      <w:r>
        <w:t>附件 2</w:t>
      </w:r>
    </w:p>
    <w:p>
      <w:pPr>
        <w:pStyle w:val="2"/>
        <w:spacing w:before="39"/>
        <w:ind w:left="360"/>
        <w:jc w:val="center"/>
        <w:rPr>
          <w:rFonts w:hint="default" w:cs="Times New Roman"/>
          <w:b/>
          <w:bCs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>计算思维类地方推荐参考指南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  <w:t xml:space="preserve">（一）思想性、科学性、规范性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1.主题明确，内容健康向上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2.科学严谨，无常识性错误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3.文字内容通顺；无错别字和繁体字，作品应采用普通话（特殊需要除外）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4.非原创素材（含音乐）及内容应注明来源和出处，尊重版权，符合法律要求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  <w:t xml:space="preserve">（二）创新性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1.主题选择新颖，表达方式恰当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2.软件构思独特，功能创意巧妙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3.内容注重原创，操作切实可用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4.具有想象力及个性表现力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  <w:t xml:space="preserve">（三）艺术性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1.命名恰当，含义表述准确，与功能符合度高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2.界面美观，设计风格和主题一致，交互操作简便顺畅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3.功能布局合理，用户体验好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pacing w:val="-9"/>
          <w:kern w:val="2"/>
          <w:sz w:val="24"/>
          <w:szCs w:val="24"/>
          <w:lang w:val="zh-CN" w:eastAsia="zh-CN" w:bidi="zh-CN"/>
        </w:rPr>
        <w:t xml:space="preserve">（四）技术性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1.技术路线合理，软件架构完整，体系设计清晰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2.程序算法准确，代码逻辑严谨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3.功能完整，运行稳定可靠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4.部署安装简便，升级维护灵活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5.成熟度高，完整解决问题，有实际意义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6.兼容性好，适配主流环境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9"/>
          <w:kern w:val="2"/>
          <w:sz w:val="24"/>
          <w:szCs w:val="24"/>
          <w:lang w:val="zh-CN" w:eastAsia="zh-CN" w:bidi="zh-CN"/>
        </w:rPr>
        <w:t>7.运用先进技术，具有一定的探索性</w:t>
      </w:r>
    </w:p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footnotePr>
        <w:pos w:val="beneathText"/>
        <w:numRestart w:val="eachPage"/>
      </w:footnotePr>
      <w:pgSz w:w="11906" w:h="16838"/>
      <w:pgMar w:top="1134" w:right="1134" w:bottom="1134" w:left="12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B3BB5"/>
    <w:rsid w:val="68E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2022-01-06T06:57:00Z</dcterms:created>
  <dc:creator>YJM</dc:creator>
  <cp:lastModifiedBy>YJM</cp:lastModifiedBy>
  <dcterms:modified xsi:type="dcterms:W3CDTF">2022-01-06T06:58:36Z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4A0C12E6647343E2AEFEE7500C524AB4</vt:lpwstr>
  </property>
</Properties>
</file>