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BD3C8" w14:textId="77777777" w:rsidR="00535D71" w:rsidRDefault="00000000">
      <w:pPr>
        <w:pStyle w:val="af2"/>
        <w:spacing w:after="500" w:line="288" w:lineRule="auto"/>
        <w:jc w:val="center"/>
        <w:outlineLvl w:val="0"/>
        <w:rPr>
          <w:rFonts w:ascii="微软雅黑" w:eastAsia="微软雅黑" w:hAnsi="微软雅黑"/>
          <w:b/>
          <w:color w:val="161616"/>
          <w:spacing w:val="0"/>
          <w:kern w:val="2"/>
          <w:sz w:val="36"/>
          <w:lang w:eastAsia="zh-CN"/>
        </w:rPr>
      </w:pPr>
      <w:r>
        <w:rPr>
          <w:rFonts w:ascii="微软雅黑" w:eastAsia="微软雅黑" w:hAnsi="微软雅黑" w:hint="eastAsia"/>
          <w:b/>
          <w:color w:val="161616"/>
          <w:spacing w:val="0"/>
          <w:kern w:val="2"/>
          <w:sz w:val="36"/>
          <w:lang w:eastAsia="zh-CN"/>
        </w:rPr>
        <w:t>秀水校区</w:t>
      </w:r>
      <w:r>
        <w:rPr>
          <w:rFonts w:ascii="微软雅黑" w:eastAsia="微软雅黑" w:hAnsi="微软雅黑"/>
          <w:b/>
          <w:color w:val="161616"/>
          <w:spacing w:val="0"/>
          <w:kern w:val="2"/>
          <w:sz w:val="36"/>
          <w:lang w:eastAsia="zh-CN"/>
        </w:rPr>
        <w:t>2022</w:t>
      </w:r>
      <w:r>
        <w:rPr>
          <w:rFonts w:ascii="微软雅黑" w:eastAsia="微软雅黑" w:hAnsi="微软雅黑" w:hint="eastAsia"/>
          <w:b/>
          <w:color w:val="161616"/>
          <w:spacing w:val="0"/>
          <w:kern w:val="2"/>
          <w:sz w:val="36"/>
          <w:lang w:eastAsia="zh-CN"/>
        </w:rPr>
        <w:t>学年第一学期德育处工作总结</w:t>
      </w:r>
    </w:p>
    <w:p w14:paraId="3848759A"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我校围绕全面实施素质教育，深化教育教学改革，认真落实《小学德育纲要》，以德育为突破口，</w:t>
      </w:r>
      <w:r>
        <w:rPr>
          <w:rFonts w:ascii="微软雅黑" w:eastAsia="微软雅黑" w:hAnsi="微软雅黑" w:hint="eastAsia"/>
          <w:sz w:val="27"/>
          <w:lang w:eastAsia="zh-CN"/>
        </w:rPr>
        <w:t>以加强教师师德修养及小学生日常行为规范教育为抓手，以学校工作计划为指导，认真贯彻落实上级德育精神，针对我校实际情况，创新性地开展了德育工作，使学校德育工作与学生实际情况相结合，使德育工作真正落实到学生的学习生活中。</w:t>
      </w:r>
      <w:r>
        <w:rPr>
          <w:rFonts w:ascii="微软雅黑" w:eastAsia="微软雅黑" w:hAnsi="微软雅黑"/>
          <w:sz w:val="27"/>
          <w:lang w:eastAsia="zh-CN"/>
        </w:rPr>
        <w:t>为更好地落实《中共中央、国务院关于加强和改进未成年思想道德建设的若干意见》及省、市有关文件精神，采取有效措施，进一步做好学生的思想道德建设工作，</w:t>
      </w:r>
      <w:r>
        <w:rPr>
          <w:rFonts w:ascii="微软雅黑" w:eastAsia="微软雅黑" w:hAnsi="微软雅黑" w:hint="eastAsia"/>
          <w:sz w:val="27"/>
          <w:lang w:eastAsia="zh-CN"/>
        </w:rPr>
        <w:t>现对一学期来的德育工作总结如下：</w:t>
      </w:r>
    </w:p>
    <w:p w14:paraId="4ED45588"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一、发挥德育阵地作用，规范日常德育教育</w:t>
      </w:r>
    </w:p>
    <w:p w14:paraId="42E23246"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1.利用、开发好现有的学校文化资源营造良好的学校文化对学生的身心发展起着潜移默化、不可估量的作用。学校充分利用校园文化建设的契机对学生进行思想教育。校园各班教室的墙壁上有寓意深刻的名言佳句，启迪和鼓舞着奋进的孩子们。</w:t>
      </w:r>
    </w:p>
    <w:p w14:paraId="7AAF8889"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2.深入开展好升旗仪式、学校手抄报评比展示等工作我校的宣传阵地工作开展正常规范，有序进行。学期初，少先队辅导员把一学期的国旗下讲话的内容的安排好，各班主任根据安排的主题来做好发言。学校的橱窗为手抄报展示台，我们定期开展手抄报评比活动活动，并及时将学生的优秀作品用来宣传展示，内容丰富，图文并茂，成为学生获取信息和知识的另一窗口。学校还会根据不同的活动主题要求各班充分利用好黑板报，定期更新内容，起到了很好的教育效果。</w:t>
      </w:r>
    </w:p>
    <w:p w14:paraId="3B15D932"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二、优化德育组织，打牢德育教育的基石。</w:t>
      </w:r>
    </w:p>
    <w:p w14:paraId="503A1C85"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1.塑造一支凝聚力强、战斗力旺盛的班主任队伍.虽然我校教师人数较少，但是我们仍坚持</w:t>
      </w:r>
      <w:r>
        <w:rPr>
          <w:rFonts w:ascii="微软雅黑" w:eastAsia="微软雅黑" w:hAnsi="微软雅黑" w:hint="eastAsia"/>
          <w:sz w:val="27"/>
          <w:lang w:eastAsia="zh-CN"/>
        </w:rPr>
        <w:lastRenderedPageBreak/>
        <w:t>着人人都是德育教师的原则，学校非常重视教师素质的提高。首先我们在学期初召开全校教师会，做好宣传发动，增强老师们的职业感、道德感和使命感，努力塑造新时代教师形象.另外，我们重视对教师的专业素养的提高。坚持每年订阅有关杂志，让大家学习优秀的教育理论，汲取优秀的经验来指导自己的工作. 第三，期末进行德育工作总结交流，促进大家相互学习，共同提高。此外学校非常重视班主任的建设，挑选责任心强、工作能力高的老师作为中队班主任，以保证德育教育的时效性。</w:t>
      </w:r>
    </w:p>
    <w:p w14:paraId="6064ED7C"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2.建设和培养好一支优秀、得力的学生干部队伍. 一支优秀的学生干部队伍，可以成为老师的得力助手。本学期学校从3-6年级学生中组建了一支红领巾监督岗小干部，分别对学校的卫生、纪律等常规进行检查和监督，为学校的整洁有序作出了较大的贡献。</w:t>
      </w:r>
    </w:p>
    <w:p w14:paraId="1AF79FB7"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3</w:t>
      </w:r>
      <w:r>
        <w:rPr>
          <w:rFonts w:ascii="微软雅黑" w:eastAsia="微软雅黑" w:hAnsi="微软雅黑" w:hint="eastAsia"/>
          <w:sz w:val="27"/>
          <w:lang w:eastAsia="zh-CN"/>
        </w:rPr>
        <w:t>.</w:t>
      </w:r>
      <w:r>
        <w:rPr>
          <w:rFonts w:ascii="微软雅黑" w:eastAsia="微软雅黑" w:hAnsi="微软雅黑"/>
          <w:sz w:val="27"/>
          <w:lang w:eastAsia="zh-CN"/>
        </w:rPr>
        <w:t>不断加强德育工作研究</w:t>
      </w:r>
      <w:r>
        <w:rPr>
          <w:rFonts w:ascii="微软雅黑" w:eastAsia="微软雅黑" w:hAnsi="微软雅黑" w:hint="eastAsia"/>
          <w:sz w:val="27"/>
          <w:lang w:eastAsia="zh-CN"/>
        </w:rPr>
        <w:t>，总结提炼育人经验、案例获奖：我校区德育课题区级立项2个，德育成果区级获奖2个，德育类教育教学论文获奖2个，杭州市特殊教育论文三等奖1篇，执笔杭州市规划课题（德育类）二等奖1篇。浙江省暑期家访案例获奖2篇。区智慧之光德育案例获奖一等奖1篇，二等奖4篇，三等奖5篇。区节约粮食案例评比中4项获奖：（1）课题立项：德育课题《W城智慧眼：基于五育并举的小学生态综合评价的研究》《美好食光三“部”曲：小学低段学生节俭品质形成的培养路径与实施策略探究》区级立项；（2）课题成果获奖：郑燕婷执笔《三式链接：基于“MME”先天潜能检测探知小学生学习风 格的实践研究》杭州市规划课题二等奖，区课题成果一等奖；喻洋洋《“双E”悦动圈：小学低段班级管理中花样体锻的创新实践》区课题成果三等奖；（3）德育类教育教学论文获奖：陈毓宁《美好食光三“部”曲：小学低段学生节俭品质形成的培养路径》区教育教学论文三等奖；章佳婷《P•S•E 样式:小学低段 ADHD 儿童执行功能训练策略研究》三等奖；（4）郑燕婷老师融合教育论文获杭州市特殊教育论文三等奖。（5）章佳婷《“多动天使”变形记》在浙江省暑期家访案例中获一等奖，喻洋洋《小宗胜的柬式妈妈》在浙江省暑期家访案例中获三等奖。（6）蒋梦炜老师《如何改善孩子的暴躁脾气？》智慧之光案例一等奖，陈毓宁《小学低段班级节约粮食管理策略研究》《班主任视</w:t>
      </w:r>
      <w:r>
        <w:rPr>
          <w:rFonts w:ascii="微软雅黑" w:eastAsia="微软雅黑" w:hAnsi="微软雅黑" w:hint="eastAsia"/>
          <w:sz w:val="27"/>
          <w:lang w:eastAsia="zh-CN"/>
        </w:rPr>
        <w:lastRenderedPageBreak/>
        <w:t xml:space="preserve">角下小学生自我接纳的实践与探究》蒋梦炜《青春期“叛逆”情绪个辅案例》《“食育”五部曲，构建节粮校园》》智慧之光案例二等奖，俞琦乐《培育“舌尖上的美德”》《搭桥筑梁，修弥亲子关系的裂隙》喻洋洋《送你三朵小红花》《你也会中国功夫吗？》章佳婷《绘思 绘观 绘行》智慧之光三等奖。（7）章佳婷《以“绘”贯之，理法促行》在区小学节约粮食教学案例评比中荣获一等奖，陈毓宁《美好食光“三部”曲》在区小学节约粮食教学案例评比中荣获二等奖，刘楠《基于“W城市”建设，培养节约粮食的新时代小公民》韩婷《一斤粮，千滴汗，节约粮食细盘算》喻洋洋《光盘行动，你我践行》在区小学节约粮食管理案例评比中荣获三等奖                                                                                                                                                      </w:t>
      </w:r>
    </w:p>
    <w:p w14:paraId="28B6F803"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hint="eastAsia"/>
          <w:sz w:val="27"/>
          <w:lang w:eastAsia="zh-CN"/>
        </w:rPr>
        <w:t>4..</w:t>
      </w:r>
      <w:r>
        <w:rPr>
          <w:rFonts w:ascii="微软雅黑" w:eastAsia="微软雅黑" w:hAnsi="微软雅黑"/>
          <w:sz w:val="27"/>
          <w:lang w:eastAsia="zh-CN"/>
        </w:rPr>
        <w:t>注重加强德育阵地建设</w:t>
      </w:r>
      <w:r>
        <w:rPr>
          <w:rFonts w:ascii="微软雅黑" w:eastAsia="微软雅黑" w:hAnsi="微软雅黑" w:hint="eastAsia"/>
          <w:sz w:val="27"/>
          <w:lang w:eastAsia="zh-CN"/>
        </w:rPr>
        <w:t>。我校区共有杭州市青春期教育优质课获奖1项，案例获奖4项，郑燕婷老师在省班主任工作室中进行论坛分享，在省教育学会主办的班主任专场中执教公开课：（1）蒋梦炜老师杭州市青春期教育优质课评比中获二等奖；（2）蒋梦炜《“考试”拍了拍你：四招教你不焦虑》在2022年西湖区心理健康广播稿评比中获得三等奖；（3）俞琦乐《赶走心中的“白熊”》在2022年西湖区心理健康广播稿评比中获得二等奖；   （4）喻洋洋《送我一朵小红花》在2022年西湖区心理健康广播稿评比中获得三等奖；      （5） 金若婷 《“专属”情绪小怪兽》在2022年西湖区心理健康广播稿评比中获得三等奖。</w:t>
      </w:r>
    </w:p>
    <w:p w14:paraId="0E555E57"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5</w:t>
      </w:r>
      <w:r>
        <w:rPr>
          <w:rFonts w:ascii="微软雅黑" w:eastAsia="微软雅黑" w:hAnsi="微软雅黑" w:hint="eastAsia"/>
          <w:sz w:val="27"/>
          <w:lang w:eastAsia="zh-CN"/>
        </w:rPr>
        <w:t>.</w:t>
      </w:r>
      <w:r>
        <w:rPr>
          <w:rFonts w:ascii="微软雅黑" w:eastAsia="微软雅黑" w:hAnsi="微软雅黑"/>
          <w:sz w:val="27"/>
          <w:lang w:eastAsia="zh-CN"/>
        </w:rPr>
        <w:t>加强文化建设，优化育人环境</w:t>
      </w:r>
      <w:r>
        <w:rPr>
          <w:rFonts w:ascii="微软雅黑" w:eastAsia="微软雅黑" w:hAnsi="微软雅黑" w:hint="eastAsia"/>
          <w:sz w:val="27"/>
          <w:lang w:eastAsia="zh-CN"/>
        </w:rPr>
        <w:t>。</w:t>
      </w:r>
    </w:p>
    <w:p w14:paraId="7C10DB83"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我们要求班主任积极思考，加强班级制度建设、班风和学风建设，营造良好的班级氛围，树立班级形象，争创班级特色，争创“文明班级”。</w:t>
      </w:r>
      <w:r>
        <w:rPr>
          <w:rFonts w:ascii="微软雅黑" w:eastAsia="微软雅黑" w:hAnsi="微软雅黑" w:hint="eastAsia"/>
          <w:sz w:val="27"/>
          <w:lang w:eastAsia="zh-CN"/>
        </w:rPr>
        <w:t>我校区所有班主任和中层共48人皆取得家庭教育指导师证，达到班级数的100%。</w:t>
      </w:r>
      <w:r>
        <w:rPr>
          <w:rFonts w:ascii="微软雅黑" w:eastAsia="微软雅黑" w:hAnsi="微软雅黑"/>
          <w:sz w:val="27"/>
          <w:lang w:eastAsia="zh-CN"/>
        </w:rPr>
        <w:t>本学期，学校在原有的年级、班级量化考核基础上，结合实际情况完善、充实了班主任工作，这些使我校德育工作更加规范化、系列化。学校对学生的常规管理工作主要是全面落实“班级常规量化考核”，目的是培养学生良好的行为习惯。“班级常规量化考核”是根据《小学生日常行为规范》、《小学生守则》及学校的规章制度，对学生每天的行为分早读、清洁卫生、行为规范、课间操、眼保健操、等进行考核的一项管理措</w:t>
      </w:r>
      <w:r>
        <w:rPr>
          <w:rFonts w:ascii="微软雅黑" w:eastAsia="微软雅黑" w:hAnsi="微软雅黑"/>
          <w:sz w:val="27"/>
          <w:lang w:eastAsia="zh-CN"/>
        </w:rPr>
        <w:lastRenderedPageBreak/>
        <w:t>施。年级每天有学生负责巡视检查，并将检查结果及时反馈给班主任。通过一系列措施落实“班级常规考核”，学生们从“上好一堂课，做好一节操，扫好一次地”做起，逐渐养成良好习惯。学生在接受管理的同时，也参与学校管理，加强自我管理，培养主人翁意识。如学生会对全校同学的两操、升旗礼式等进行了监督评比，让学生在自我和互相管理中受到教育，不断完善自我。</w:t>
      </w:r>
      <w:r>
        <w:rPr>
          <w:rFonts w:ascii="微软雅黑" w:eastAsia="微软雅黑" w:hAnsi="微软雅黑" w:hint="eastAsia"/>
          <w:sz w:val="27"/>
          <w:lang w:eastAsia="zh-CN"/>
        </w:rPr>
        <w:t>我校区冰雪项目、花样跳绳、足球等为我校区德育特色项目。</w:t>
      </w:r>
    </w:p>
    <w:p w14:paraId="2DC21B5D"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6</w:t>
      </w:r>
      <w:r>
        <w:rPr>
          <w:rFonts w:ascii="微软雅黑" w:eastAsia="微软雅黑" w:hAnsi="微软雅黑" w:hint="eastAsia"/>
          <w:sz w:val="27"/>
          <w:lang w:eastAsia="zh-CN"/>
        </w:rPr>
        <w:t>.关注特殊学生</w:t>
      </w:r>
      <w:r>
        <w:rPr>
          <w:rFonts w:ascii="微软雅黑" w:eastAsia="微软雅黑" w:hAnsi="微软雅黑"/>
          <w:sz w:val="27"/>
          <w:lang w:eastAsia="zh-CN"/>
        </w:rPr>
        <w:t>的教育与转化</w:t>
      </w:r>
    </w:p>
    <w:p w14:paraId="0AA0927C"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少先队要求各班对</w:t>
      </w:r>
      <w:r>
        <w:rPr>
          <w:rFonts w:ascii="微软雅黑" w:eastAsia="微软雅黑" w:hAnsi="微软雅黑" w:hint="eastAsia"/>
          <w:sz w:val="27"/>
          <w:lang w:eastAsia="zh-CN"/>
        </w:rPr>
        <w:t>特殊学生</w:t>
      </w:r>
      <w:r>
        <w:rPr>
          <w:rFonts w:ascii="微软雅黑" w:eastAsia="微软雅黑" w:hAnsi="微软雅黑"/>
          <w:sz w:val="27"/>
          <w:lang w:eastAsia="zh-CN"/>
        </w:rPr>
        <w:t>转化工作做到了有计划，有措施，并比较及时地了解掌握有关情况，协助班主任做好个别学生的帮教工作。目前大部分教师能耐心细致地做好</w:t>
      </w:r>
      <w:r>
        <w:rPr>
          <w:rFonts w:ascii="微软雅黑" w:eastAsia="微软雅黑" w:hAnsi="微软雅黑" w:hint="eastAsia"/>
          <w:sz w:val="27"/>
          <w:lang w:eastAsia="zh-CN"/>
        </w:rPr>
        <w:t>特殊学生</w:t>
      </w:r>
      <w:r>
        <w:rPr>
          <w:rFonts w:ascii="微软雅黑" w:eastAsia="微软雅黑" w:hAnsi="微软雅黑"/>
          <w:sz w:val="27"/>
          <w:lang w:eastAsia="zh-CN"/>
        </w:rPr>
        <w:t>的思想教育工作，不讲过头话，不扣大帽子，少批评、多鼓励，少指责，多帮助，较好地控制了学生掉队。</w:t>
      </w:r>
    </w:p>
    <w:p w14:paraId="4D204E67" w14:textId="77777777" w:rsidR="00535D71" w:rsidRDefault="00000000">
      <w:pPr>
        <w:spacing w:after="500" w:line="288" w:lineRule="auto"/>
        <w:ind w:firstLineChars="200" w:firstLine="600"/>
        <w:jc w:val="left"/>
        <w:outlineLvl w:val="0"/>
        <w:rPr>
          <w:rFonts w:ascii="微软雅黑" w:eastAsia="微软雅黑" w:hAnsi="微软雅黑"/>
          <w:sz w:val="30"/>
          <w:lang w:eastAsia="zh-CN"/>
        </w:rPr>
      </w:pPr>
      <w:r>
        <w:rPr>
          <w:rFonts w:ascii="微软雅黑" w:eastAsia="微软雅黑" w:hAnsi="微软雅黑"/>
          <w:b/>
          <w:sz w:val="30"/>
          <w:lang w:eastAsia="zh-CN"/>
        </w:rPr>
        <w:t>二、存在的问题和不足</w:t>
      </w:r>
    </w:p>
    <w:p w14:paraId="6B6C9776"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1、</w:t>
      </w:r>
      <w:r>
        <w:rPr>
          <w:rFonts w:ascii="微软雅黑" w:eastAsia="微软雅黑" w:hAnsi="微软雅黑" w:hint="eastAsia"/>
          <w:sz w:val="27"/>
          <w:lang w:eastAsia="zh-CN"/>
        </w:rPr>
        <w:t>.</w:t>
      </w:r>
      <w:r>
        <w:rPr>
          <w:rFonts w:ascii="微软雅黑" w:eastAsia="微软雅黑" w:hAnsi="微软雅黑"/>
          <w:sz w:val="27"/>
          <w:lang w:eastAsia="zh-CN"/>
        </w:rPr>
        <w:t>德育系列活动开展还不够经常。如社会实践教育，有时因受教学的冲击，致使活动不能坚持经常。</w:t>
      </w:r>
    </w:p>
    <w:p w14:paraId="3FFB8619"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2</w:t>
      </w:r>
      <w:r>
        <w:rPr>
          <w:rFonts w:ascii="微软雅黑" w:eastAsia="微软雅黑" w:hAnsi="微软雅黑" w:hint="eastAsia"/>
          <w:sz w:val="27"/>
          <w:lang w:eastAsia="zh-CN"/>
        </w:rPr>
        <w:t>.</w:t>
      </w:r>
      <w:r>
        <w:rPr>
          <w:rFonts w:ascii="微软雅黑" w:eastAsia="微软雅黑" w:hAnsi="微软雅黑"/>
          <w:sz w:val="27"/>
          <w:lang w:eastAsia="zh-CN"/>
        </w:rPr>
        <w:t>个别教师，特别是个别任课教师，对德育的认识不足，认为对学生的教育是班主任的工作，自己上好课就可以了，不能很好地配合学校和班主任做好班级德育工作。</w:t>
      </w:r>
    </w:p>
    <w:p w14:paraId="2F544D37"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3</w:t>
      </w:r>
      <w:r>
        <w:rPr>
          <w:rFonts w:ascii="微软雅黑" w:eastAsia="微软雅黑" w:hAnsi="微软雅黑" w:hint="eastAsia"/>
          <w:sz w:val="27"/>
          <w:lang w:eastAsia="zh-CN"/>
        </w:rPr>
        <w:t>.</w:t>
      </w:r>
      <w:r>
        <w:rPr>
          <w:rFonts w:ascii="微软雅黑" w:eastAsia="微软雅黑" w:hAnsi="微软雅黑"/>
          <w:sz w:val="27"/>
          <w:lang w:eastAsia="zh-CN"/>
        </w:rPr>
        <w:t>对德育工作的考核还不够完善。</w:t>
      </w:r>
    </w:p>
    <w:p w14:paraId="5023128B" w14:textId="77777777" w:rsidR="00535D71" w:rsidRDefault="00000000">
      <w:pPr>
        <w:spacing w:after="500" w:line="288" w:lineRule="auto"/>
        <w:ind w:firstLineChars="200" w:firstLine="600"/>
        <w:jc w:val="left"/>
        <w:outlineLvl w:val="0"/>
        <w:rPr>
          <w:rFonts w:ascii="微软雅黑" w:eastAsia="微软雅黑" w:hAnsi="微软雅黑"/>
          <w:sz w:val="30"/>
          <w:lang w:eastAsia="zh-CN"/>
        </w:rPr>
      </w:pPr>
      <w:r>
        <w:rPr>
          <w:rFonts w:ascii="微软雅黑" w:eastAsia="微软雅黑" w:hAnsi="微软雅黑"/>
          <w:b/>
          <w:sz w:val="30"/>
          <w:lang w:eastAsia="zh-CN"/>
        </w:rPr>
        <w:t>三、今后工作打算</w:t>
      </w:r>
    </w:p>
    <w:p w14:paraId="6C8B36FC"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lastRenderedPageBreak/>
        <w:t>1</w:t>
      </w:r>
      <w:r>
        <w:rPr>
          <w:rFonts w:ascii="微软雅黑" w:eastAsia="微软雅黑" w:hAnsi="微软雅黑" w:hint="eastAsia"/>
          <w:sz w:val="27"/>
          <w:lang w:eastAsia="zh-CN"/>
        </w:rPr>
        <w:t>.</w:t>
      </w:r>
      <w:r>
        <w:rPr>
          <w:rFonts w:ascii="微软雅黑" w:eastAsia="微软雅黑" w:hAnsi="微软雅黑"/>
          <w:sz w:val="27"/>
          <w:lang w:eastAsia="zh-CN"/>
        </w:rPr>
        <w:t>健全德育工作考核制度，将德育工作全面纳入班级及教师个人的考核量化，进一步调动全体教职员工德育工作的积极性、主动性和创造性，扎扎实实落实好德育工作。</w:t>
      </w:r>
    </w:p>
    <w:p w14:paraId="33C94F3E" w14:textId="77777777"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2</w:t>
      </w:r>
      <w:r>
        <w:rPr>
          <w:rFonts w:ascii="微软雅黑" w:eastAsia="微软雅黑" w:hAnsi="微软雅黑" w:hint="eastAsia"/>
          <w:sz w:val="27"/>
          <w:lang w:eastAsia="zh-CN"/>
        </w:rPr>
        <w:t>.</w:t>
      </w:r>
      <w:r>
        <w:rPr>
          <w:rFonts w:ascii="微软雅黑" w:eastAsia="微软雅黑" w:hAnsi="微软雅黑"/>
          <w:sz w:val="27"/>
          <w:lang w:eastAsia="zh-CN"/>
        </w:rPr>
        <w:t>积极创造条件，努力改善育人环境，进一步搞好校内、外德育阵地建设，保障学校德育工作长期、有序、健康、和谐地开展，使每一名同学都受良好的德育教育。</w:t>
      </w:r>
    </w:p>
    <w:p w14:paraId="4CF1D45D" w14:textId="55ABA8EB" w:rsidR="00535D71" w:rsidRDefault="00000000">
      <w:pPr>
        <w:spacing w:after="500" w:line="288" w:lineRule="auto"/>
        <w:ind w:firstLineChars="200" w:firstLine="540"/>
        <w:rPr>
          <w:rFonts w:ascii="微软雅黑" w:eastAsia="微软雅黑" w:hAnsi="微软雅黑"/>
          <w:sz w:val="27"/>
          <w:lang w:eastAsia="zh-CN"/>
        </w:rPr>
      </w:pPr>
      <w:r>
        <w:rPr>
          <w:rFonts w:ascii="微软雅黑" w:eastAsia="微软雅黑" w:hAnsi="微软雅黑"/>
          <w:sz w:val="27"/>
          <w:lang w:eastAsia="zh-CN"/>
        </w:rPr>
        <w:t>3</w:t>
      </w:r>
      <w:r>
        <w:rPr>
          <w:rFonts w:ascii="微软雅黑" w:eastAsia="微软雅黑" w:hAnsi="微软雅黑" w:hint="eastAsia"/>
          <w:sz w:val="27"/>
          <w:lang w:eastAsia="zh-CN"/>
        </w:rPr>
        <w:t>.</w:t>
      </w:r>
      <w:r>
        <w:rPr>
          <w:rFonts w:ascii="微软雅黑" w:eastAsia="微软雅黑" w:hAnsi="微软雅黑"/>
          <w:sz w:val="27"/>
          <w:lang w:eastAsia="zh-CN"/>
        </w:rPr>
        <w:t>以素质教育为核心，根据不同学科特点和学生年龄特征，促进各类学科教学与德育工作的有机结合，以学科教材为依据搞好德育渗透，进一步达到学科育人的教育目的。</w:t>
      </w:r>
    </w:p>
    <w:p w14:paraId="357C28DF" w14:textId="33C223AB" w:rsidR="009B4571" w:rsidRDefault="009B4571" w:rsidP="009B4571">
      <w:pPr>
        <w:spacing w:after="500" w:line="288" w:lineRule="auto"/>
        <w:ind w:firstLineChars="200" w:firstLine="540"/>
        <w:jc w:val="right"/>
        <w:rPr>
          <w:rFonts w:ascii="微软雅黑" w:eastAsia="微软雅黑" w:hAnsi="微软雅黑"/>
          <w:sz w:val="27"/>
          <w:lang w:eastAsia="zh-CN"/>
        </w:rPr>
      </w:pPr>
      <w:r>
        <w:rPr>
          <w:rFonts w:ascii="微软雅黑" w:eastAsia="微软雅黑" w:hAnsi="微软雅黑" w:hint="eastAsia"/>
          <w:sz w:val="27"/>
          <w:lang w:eastAsia="zh-CN"/>
        </w:rPr>
        <w:t>秀水校区德育处</w:t>
      </w:r>
    </w:p>
    <w:p w14:paraId="39DF38C1" w14:textId="577F75BA" w:rsidR="009B4571" w:rsidRDefault="009B4571" w:rsidP="009B4571">
      <w:pPr>
        <w:spacing w:after="500" w:line="288" w:lineRule="auto"/>
        <w:ind w:firstLineChars="200" w:firstLine="540"/>
        <w:jc w:val="right"/>
        <w:rPr>
          <w:rFonts w:ascii="微软雅黑" w:eastAsia="微软雅黑" w:hAnsi="微软雅黑" w:hint="eastAsia"/>
          <w:sz w:val="27"/>
          <w:lang w:eastAsia="zh-CN"/>
        </w:rPr>
      </w:pPr>
      <w:r>
        <w:rPr>
          <w:rFonts w:ascii="微软雅黑" w:eastAsia="微软雅黑" w:hAnsi="微软雅黑" w:hint="eastAsia"/>
          <w:sz w:val="27"/>
          <w:lang w:eastAsia="zh-CN"/>
        </w:rPr>
        <w:t>2</w:t>
      </w:r>
      <w:r>
        <w:rPr>
          <w:rFonts w:ascii="微软雅黑" w:eastAsia="微软雅黑" w:hAnsi="微软雅黑"/>
          <w:sz w:val="27"/>
          <w:lang w:eastAsia="zh-CN"/>
        </w:rPr>
        <w:t>023</w:t>
      </w:r>
      <w:r>
        <w:rPr>
          <w:rFonts w:ascii="微软雅黑" w:eastAsia="微软雅黑" w:hAnsi="微软雅黑" w:hint="eastAsia"/>
          <w:sz w:val="27"/>
          <w:lang w:eastAsia="zh-CN"/>
        </w:rPr>
        <w:t>年1月</w:t>
      </w:r>
    </w:p>
    <w:p w14:paraId="746CE1A1" w14:textId="77777777" w:rsidR="00535D71" w:rsidRDefault="00535D71">
      <w:pPr>
        <w:spacing w:after="500" w:line="288" w:lineRule="auto"/>
        <w:ind w:firstLineChars="200" w:firstLine="540"/>
        <w:rPr>
          <w:rFonts w:ascii="微软雅黑" w:eastAsia="微软雅黑" w:hAnsi="微软雅黑"/>
          <w:sz w:val="27"/>
          <w:lang w:eastAsia="zh-CN"/>
        </w:rPr>
      </w:pPr>
    </w:p>
    <w:sectPr w:rsidR="00535D71">
      <w:headerReference w:type="even" r:id="rId8"/>
      <w:headerReference w:type="default" r:id="rId9"/>
      <w:footerReference w:type="even" r:id="rId10"/>
      <w:footerReference w:type="default" r:id="rId11"/>
      <w:headerReference w:type="first" r:id="rId12"/>
      <w:footerReference w:type="first" r:id="rId13"/>
      <w:pgSz w:w="14175"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858B8" w14:textId="77777777" w:rsidR="00213CA3" w:rsidRDefault="00213CA3">
      <w:pPr>
        <w:spacing w:line="240" w:lineRule="auto"/>
      </w:pPr>
      <w:r>
        <w:separator/>
      </w:r>
    </w:p>
  </w:endnote>
  <w:endnote w:type="continuationSeparator" w:id="0">
    <w:p w14:paraId="0E48A29D" w14:textId="77777777" w:rsidR="00213CA3" w:rsidRDefault="00213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微软雅黑">
    <w:panose1 w:val="020B0503020204020204"/>
    <w:charset w:val="86"/>
    <w:family w:val="swiss"/>
    <w:pitch w:val="variable"/>
    <w:sig w:usb0="80000287" w:usb1="28CF3C52" w:usb2="00000016" w:usb3="00000000" w:csb0="0004001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005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E082" w14:textId="77777777" w:rsidR="00535D71" w:rsidRDefault="00535D7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135A" w14:textId="77777777" w:rsidR="00535D71" w:rsidRDefault="00535D71">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7F5BB" w14:textId="77777777" w:rsidR="00535D71" w:rsidRDefault="00535D7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07AD" w14:textId="77777777" w:rsidR="00213CA3" w:rsidRDefault="00213CA3">
      <w:pPr>
        <w:spacing w:after="0"/>
      </w:pPr>
      <w:r>
        <w:separator/>
      </w:r>
    </w:p>
  </w:footnote>
  <w:footnote w:type="continuationSeparator" w:id="0">
    <w:p w14:paraId="2FB0C1AD" w14:textId="77777777" w:rsidR="00213CA3" w:rsidRDefault="00213CA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A158C" w14:textId="77777777" w:rsidR="00535D71" w:rsidRDefault="00535D7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9F2E" w14:textId="77777777" w:rsidR="00535D71" w:rsidRDefault="00535D71">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DDA9C" w14:textId="77777777" w:rsidR="00535D71" w:rsidRDefault="00535D7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FFFF7E"/>
    <w:lvl w:ilvl="0">
      <w:start w:val="1"/>
      <w:numFmt w:val="decimal"/>
      <w:pStyle w:val="3"/>
      <w:lvlText w:val="%1."/>
      <w:lvlJc w:val="left"/>
      <w:pPr>
        <w:tabs>
          <w:tab w:val="left" w:pos="1080"/>
        </w:tabs>
        <w:ind w:left="1080" w:hanging="360"/>
      </w:pPr>
      <w:rPr>
        <w:snapToGrid/>
        <w:spacing w:val="0"/>
        <w:w w:val="100"/>
        <w:kern w:val="2"/>
        <w:position w:val="0"/>
        <w:sz w:val="27"/>
      </w:rPr>
    </w:lvl>
  </w:abstractNum>
  <w:abstractNum w:abstractNumId="1" w15:restartNumberingAfterBreak="0">
    <w:nsid w:val="FFFFFF7F"/>
    <w:multiLevelType w:val="singleLevel"/>
    <w:tmpl w:val="FFFFFF7F"/>
    <w:lvl w:ilvl="0">
      <w:start w:val="1"/>
      <w:numFmt w:val="decimal"/>
      <w:pStyle w:val="2"/>
      <w:lvlText w:val="%1."/>
      <w:lvlJc w:val="left"/>
      <w:pPr>
        <w:tabs>
          <w:tab w:val="left" w:pos="720"/>
        </w:tabs>
        <w:ind w:left="720" w:hanging="360"/>
      </w:pPr>
      <w:rPr>
        <w:snapToGrid/>
        <w:spacing w:val="0"/>
        <w:w w:val="100"/>
        <w:kern w:val="2"/>
        <w:position w:val="0"/>
        <w:sz w:val="27"/>
      </w:rPr>
    </w:lvl>
  </w:abstractNum>
  <w:abstractNum w:abstractNumId="2"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snapToGrid/>
        <w:spacing w:val="0"/>
        <w:w w:val="100"/>
        <w:kern w:val="2"/>
        <w:position w:val="0"/>
        <w:sz w:val="27"/>
      </w:rPr>
    </w:lvl>
  </w:abstractNum>
  <w:abstractNum w:abstractNumId="3"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snapToGrid/>
        <w:spacing w:val="0"/>
        <w:w w:val="100"/>
        <w:kern w:val="2"/>
        <w:position w:val="0"/>
        <w:sz w:val="27"/>
      </w:rPr>
    </w:lvl>
  </w:abstractNum>
  <w:abstractNum w:abstractNumId="4" w15:restartNumberingAfterBreak="0">
    <w:nsid w:val="FFFFFF88"/>
    <w:multiLevelType w:val="singleLevel"/>
    <w:tmpl w:val="FFFFFF88"/>
    <w:lvl w:ilvl="0">
      <w:start w:val="1"/>
      <w:numFmt w:val="decimal"/>
      <w:pStyle w:val="a"/>
      <w:lvlText w:val="%1."/>
      <w:lvlJc w:val="left"/>
      <w:pPr>
        <w:tabs>
          <w:tab w:val="left" w:pos="360"/>
        </w:tabs>
        <w:ind w:left="360" w:hanging="360"/>
      </w:pPr>
      <w:rPr>
        <w:snapToGrid/>
        <w:spacing w:val="0"/>
        <w:w w:val="100"/>
        <w:kern w:val="2"/>
        <w:position w:val="0"/>
        <w:sz w:val="27"/>
      </w:rPr>
    </w:lvl>
  </w:abstractNum>
  <w:abstractNum w:abstractNumId="5"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snapToGrid/>
        <w:spacing w:val="0"/>
        <w:w w:val="100"/>
        <w:kern w:val="2"/>
        <w:position w:val="0"/>
        <w:sz w:val="27"/>
      </w:rPr>
    </w:lvl>
  </w:abstractNum>
  <w:num w:numId="1" w16cid:durableId="63143465">
    <w:abstractNumId w:val="1"/>
  </w:num>
  <w:num w:numId="2" w16cid:durableId="1618172616">
    <w:abstractNumId w:val="4"/>
  </w:num>
  <w:num w:numId="3" w16cid:durableId="529150361">
    <w:abstractNumId w:val="5"/>
  </w:num>
  <w:num w:numId="4" w16cid:durableId="569191425">
    <w:abstractNumId w:val="2"/>
  </w:num>
  <w:num w:numId="5" w16cid:durableId="877543813">
    <w:abstractNumId w:val="0"/>
  </w:num>
  <w:num w:numId="6" w16cid:durableId="3799377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dlMWUxMmFkOTU1Mjg0NzIzN2Y4NDc4MGZkYWI5MmYifQ=="/>
    <w:docVar w:name="KSO_WPS_MARK_KEY" w:val="d595c2c4-d792-4842-b9f5-aad38a44308a"/>
  </w:docVars>
  <w:rsids>
    <w:rsidRoot w:val="00B47730"/>
    <w:rsid w:val="00034616"/>
    <w:rsid w:val="0006063C"/>
    <w:rsid w:val="0015074B"/>
    <w:rsid w:val="00213CA3"/>
    <w:rsid w:val="0029639D"/>
    <w:rsid w:val="00326F90"/>
    <w:rsid w:val="00535D71"/>
    <w:rsid w:val="009B4571"/>
    <w:rsid w:val="00AA1D8D"/>
    <w:rsid w:val="00B47730"/>
    <w:rsid w:val="00C904AC"/>
    <w:rsid w:val="00CB0664"/>
    <w:rsid w:val="00F03780"/>
    <w:rsid w:val="00FC693F"/>
    <w:rsid w:val="5CBD20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BC98CF7"/>
  <w14:defaultImageDpi w14:val="300"/>
  <w15:docId w15:val="{4BBA722E-945D-764E-BB2D-2B3CD36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lsdException w:name="toa heading" w:semiHidden="1" w:unhideWhenUsed="1"/>
    <w:lsdException w:name="List" w:unhideWhenUsed="1"/>
    <w:lsdException w:name="List Bullet" w:unhideWhenUsed="1"/>
    <w:lsdException w:name="List Number" w:unhideWhenUsed="1"/>
    <w:lsdException w:name="List 2" w:unhideWhenUsed="1"/>
    <w:lsdException w:name="List 3" w:unhideWhenUsed="1"/>
    <w:lsdException w:name="List 4" w:semiHidden="1" w:unhideWhenUsed="1"/>
    <w:lsdException w:name="List 5" w:semiHidden="1" w:unhideWhenUsed="1"/>
    <w:lsdException w:name="List Bullet 2" w:unhideWhenUsed="1"/>
    <w:lsdException w:name="List Bullet 3" w:unhideWhenUsed="1"/>
    <w:lsdException w:name="List Bullet 4" w:semiHidden="1" w:unhideWhenUsed="1"/>
    <w:lsdException w:name="List Bullet 5" w:semiHidden="1" w:unhideWhenUsed="1"/>
    <w:lsdException w:name="List Number 2" w:unhideWhenUsed="1"/>
    <w:lsdException w:name="List Number 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unhideWhenUsed="1"/>
    <w:lsdException w:name="List Continue 2" w:unhideWhenUsed="1"/>
    <w:lsdException w:name="List Continue 3"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spacing w:after="200" w:line="276" w:lineRule="auto"/>
      <w:jc w:val="both"/>
    </w:pPr>
    <w:rPr>
      <w:color w:val="161616"/>
      <w:kern w:val="2"/>
      <w:sz w:val="22"/>
      <w:szCs w:val="22"/>
      <w:lang w:eastAsia="en-US"/>
    </w:rPr>
  </w:style>
  <w:style w:type="paragraph" w:styleId="1">
    <w:name w:val="heading 1"/>
    <w:basedOn w:val="a1"/>
    <w:next w:val="a1"/>
    <w:link w:val="10"/>
    <w:uiPriority w:val="9"/>
    <w:qFormat/>
    <w:pPr>
      <w:spacing w:after="500" w:line="288" w:lineRule="auto"/>
      <w:jc w:val="left"/>
      <w:outlineLvl w:val="0"/>
    </w:pPr>
    <w:rPr>
      <w:rFonts w:ascii="微软雅黑" w:eastAsia="微软雅黑" w:hAnsi="微软雅黑" w:cstheme="majorBidi"/>
      <w:b/>
      <w:bCs/>
      <w:sz w:val="30"/>
      <w:szCs w:val="28"/>
    </w:rPr>
  </w:style>
  <w:style w:type="paragraph" w:styleId="21">
    <w:name w:val="heading 2"/>
    <w:basedOn w:val="a1"/>
    <w:next w:val="a1"/>
    <w:link w:val="22"/>
    <w:uiPriority w:val="9"/>
    <w:unhideWhenUsed/>
    <w:qFormat/>
    <w:pPr>
      <w:spacing w:after="500" w:line="288" w:lineRule="auto"/>
      <w:jc w:val="left"/>
      <w:outlineLvl w:val="1"/>
    </w:pPr>
    <w:rPr>
      <w:rFonts w:ascii="微软雅黑" w:eastAsia="微软雅黑" w:hAnsi="微软雅黑" w:cstheme="majorBidi"/>
      <w:b/>
      <w:bCs/>
      <w:sz w:val="27"/>
      <w:szCs w:val="26"/>
    </w:rPr>
  </w:style>
  <w:style w:type="paragraph" w:styleId="31">
    <w:name w:val="heading 3"/>
    <w:basedOn w:val="a1"/>
    <w:next w:val="a1"/>
    <w:link w:val="32"/>
    <w:uiPriority w:val="9"/>
    <w:unhideWhenUsed/>
    <w:qFormat/>
    <w:pPr>
      <w:spacing w:after="500" w:line="288" w:lineRule="auto"/>
      <w:jc w:val="left"/>
      <w:outlineLvl w:val="2"/>
    </w:pPr>
    <w:rPr>
      <w:rFonts w:ascii="微软雅黑" w:eastAsia="微软雅黑" w:hAnsi="微软雅黑" w:cstheme="majorBidi"/>
      <w:b/>
      <w:bCs/>
      <w:sz w:val="27"/>
    </w:rPr>
  </w:style>
  <w:style w:type="paragraph" w:styleId="4">
    <w:name w:val="heading 4"/>
    <w:basedOn w:val="a1"/>
    <w:next w:val="a1"/>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lang w:eastAsia="en-US"/>
    </w:rPr>
  </w:style>
  <w:style w:type="paragraph" w:styleId="33">
    <w:name w:val="List 3"/>
    <w:basedOn w:val="a1"/>
    <w:uiPriority w:val="99"/>
    <w:unhideWhenUsed/>
    <w:pPr>
      <w:ind w:left="1080" w:hanging="360"/>
      <w:contextualSpacing/>
    </w:pPr>
  </w:style>
  <w:style w:type="paragraph" w:styleId="2">
    <w:name w:val="List Number 2"/>
    <w:basedOn w:val="a1"/>
    <w:uiPriority w:val="99"/>
    <w:unhideWhenUsed/>
    <w:pPr>
      <w:numPr>
        <w:numId w:val="1"/>
      </w:numPr>
      <w:contextualSpacing/>
    </w:pPr>
  </w:style>
  <w:style w:type="paragraph" w:styleId="a">
    <w:name w:val="List Number"/>
    <w:basedOn w:val="a1"/>
    <w:uiPriority w:val="99"/>
    <w:unhideWhenUsed/>
    <w:pPr>
      <w:numPr>
        <w:numId w:val="2"/>
      </w:numPr>
      <w:contextualSpacing/>
    </w:pPr>
  </w:style>
  <w:style w:type="paragraph" w:styleId="a7">
    <w:name w:val="caption"/>
    <w:basedOn w:val="a1"/>
    <w:next w:val="a1"/>
    <w:uiPriority w:val="35"/>
    <w:semiHidden/>
    <w:unhideWhenUsed/>
    <w:qFormat/>
    <w:pPr>
      <w:spacing w:line="240" w:lineRule="auto"/>
    </w:pPr>
    <w:rPr>
      <w:b/>
      <w:bCs/>
      <w:color w:val="4F81BD" w:themeColor="accent1"/>
      <w:sz w:val="18"/>
      <w:szCs w:val="18"/>
    </w:rPr>
  </w:style>
  <w:style w:type="paragraph" w:styleId="a0">
    <w:name w:val="List Bullet"/>
    <w:basedOn w:val="a1"/>
    <w:uiPriority w:val="99"/>
    <w:unhideWhenUsed/>
    <w:pPr>
      <w:numPr>
        <w:numId w:val="3"/>
      </w:numPr>
      <w:contextualSpacing/>
    </w:pPr>
  </w:style>
  <w:style w:type="paragraph" w:styleId="34">
    <w:name w:val="Body Text 3"/>
    <w:basedOn w:val="a1"/>
    <w:link w:val="35"/>
    <w:uiPriority w:val="99"/>
    <w:unhideWhenUsed/>
    <w:pPr>
      <w:spacing w:after="120"/>
    </w:pPr>
    <w:rPr>
      <w:sz w:val="16"/>
      <w:szCs w:val="16"/>
    </w:rPr>
  </w:style>
  <w:style w:type="paragraph" w:styleId="30">
    <w:name w:val="List Bullet 3"/>
    <w:basedOn w:val="a1"/>
    <w:uiPriority w:val="99"/>
    <w:unhideWhenUsed/>
    <w:pPr>
      <w:numPr>
        <w:numId w:val="4"/>
      </w:numPr>
      <w:contextualSpacing/>
    </w:pPr>
  </w:style>
  <w:style w:type="paragraph" w:styleId="a8">
    <w:name w:val="Body Text"/>
    <w:basedOn w:val="a1"/>
    <w:link w:val="a9"/>
    <w:uiPriority w:val="99"/>
    <w:unhideWhenUsed/>
    <w:pPr>
      <w:spacing w:after="120"/>
    </w:pPr>
  </w:style>
  <w:style w:type="paragraph" w:styleId="3">
    <w:name w:val="List Number 3"/>
    <w:basedOn w:val="a1"/>
    <w:uiPriority w:val="99"/>
    <w:unhideWhenUsed/>
    <w:pPr>
      <w:numPr>
        <w:numId w:val="5"/>
      </w:numPr>
      <w:contextualSpacing/>
    </w:pPr>
  </w:style>
  <w:style w:type="paragraph" w:styleId="23">
    <w:name w:val="List 2"/>
    <w:basedOn w:val="a1"/>
    <w:uiPriority w:val="99"/>
    <w:unhideWhenUsed/>
    <w:pPr>
      <w:ind w:left="720" w:hanging="360"/>
      <w:contextualSpacing/>
    </w:pPr>
  </w:style>
  <w:style w:type="paragraph" w:styleId="aa">
    <w:name w:val="List Continue"/>
    <w:basedOn w:val="a1"/>
    <w:uiPriority w:val="99"/>
    <w:unhideWhenUsed/>
    <w:pPr>
      <w:spacing w:after="120"/>
      <w:ind w:left="360"/>
      <w:contextualSpacing/>
    </w:pPr>
  </w:style>
  <w:style w:type="paragraph" w:styleId="20">
    <w:name w:val="List Bullet 2"/>
    <w:basedOn w:val="a1"/>
    <w:uiPriority w:val="99"/>
    <w:unhideWhenUsed/>
    <w:pPr>
      <w:numPr>
        <w:numId w:val="6"/>
      </w:numPr>
      <w:contextualSpacing/>
    </w:pPr>
  </w:style>
  <w:style w:type="paragraph" w:styleId="ab">
    <w:name w:val="footer"/>
    <w:basedOn w:val="a1"/>
    <w:link w:val="ac"/>
    <w:uiPriority w:val="99"/>
    <w:unhideWhenUsed/>
    <w:pPr>
      <w:tabs>
        <w:tab w:val="center" w:pos="4680"/>
        <w:tab w:val="right" w:pos="9360"/>
      </w:tabs>
      <w:spacing w:after="0" w:line="240" w:lineRule="auto"/>
    </w:pPr>
  </w:style>
  <w:style w:type="paragraph" w:styleId="ad">
    <w:name w:val="header"/>
    <w:basedOn w:val="a1"/>
    <w:link w:val="ae"/>
    <w:uiPriority w:val="99"/>
    <w:unhideWhenUsed/>
    <w:pPr>
      <w:tabs>
        <w:tab w:val="center" w:pos="4680"/>
        <w:tab w:val="right" w:pos="9360"/>
      </w:tabs>
      <w:spacing w:after="0" w:line="240" w:lineRule="auto"/>
    </w:pPr>
  </w:style>
  <w:style w:type="paragraph" w:styleId="af">
    <w:name w:val="Subtitle"/>
    <w:basedOn w:val="a1"/>
    <w:next w:val="a1"/>
    <w:link w:val="af0"/>
    <w:uiPriority w:val="11"/>
    <w:qFormat/>
    <w:rPr>
      <w:rFonts w:asciiTheme="majorHAnsi" w:eastAsiaTheme="majorEastAsia" w:hAnsiTheme="majorHAnsi" w:cstheme="majorBidi"/>
      <w:i/>
      <w:iCs/>
      <w:color w:val="4F81BD" w:themeColor="accent1"/>
      <w:spacing w:val="15"/>
      <w:sz w:val="24"/>
      <w:szCs w:val="24"/>
    </w:rPr>
  </w:style>
  <w:style w:type="paragraph" w:styleId="af1">
    <w:name w:val="List"/>
    <w:basedOn w:val="a1"/>
    <w:uiPriority w:val="99"/>
    <w:unhideWhenUsed/>
    <w:pPr>
      <w:ind w:left="360" w:hanging="360"/>
      <w:contextualSpacing/>
    </w:pPr>
  </w:style>
  <w:style w:type="paragraph" w:styleId="24">
    <w:name w:val="Body Text 2"/>
    <w:basedOn w:val="a1"/>
    <w:link w:val="25"/>
    <w:uiPriority w:val="99"/>
    <w:unhideWhenUsed/>
    <w:pPr>
      <w:spacing w:after="120" w:line="480" w:lineRule="auto"/>
    </w:pPr>
  </w:style>
  <w:style w:type="paragraph" w:styleId="26">
    <w:name w:val="List Continue 2"/>
    <w:basedOn w:val="a1"/>
    <w:uiPriority w:val="99"/>
    <w:unhideWhenUsed/>
    <w:pPr>
      <w:spacing w:after="120"/>
      <w:ind w:left="720"/>
      <w:contextualSpacing/>
    </w:pPr>
  </w:style>
  <w:style w:type="paragraph" w:styleId="36">
    <w:name w:val="List Continue 3"/>
    <w:basedOn w:val="a1"/>
    <w:uiPriority w:val="99"/>
    <w:unhideWhenUsed/>
    <w:pPr>
      <w:spacing w:after="120"/>
      <w:ind w:left="1080"/>
      <w:contextualSpacing/>
    </w:pPr>
  </w:style>
  <w:style w:type="paragraph" w:styleId="af2">
    <w:name w:val="Title"/>
    <w:basedOn w:val="a1"/>
    <w:next w:val="a1"/>
    <w:link w:val="af3"/>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f4">
    <w:name w:val="Table Grid"/>
    <w:basedOn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3"/>
    <w:uiPriority w:val="60"/>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Pr>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Pr>
      <w:color w:val="943634" w:themeColor="accent2" w:themeShade="BF"/>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Pr>
      <w:color w:val="5F497A" w:themeColor="accent4" w:themeShade="BF"/>
    </w:rPr>
    <w:tblPr>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Pr>
      <w:color w:val="E36C0A" w:themeColor="accent6" w:themeShade="BF"/>
    </w:rPr>
    <w:tblPr>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6">
    <w:name w:val="Light List"/>
    <w:basedOn w:val="a3"/>
    <w:uiPriority w:val="61"/>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7">
    <w:name w:val="Light Grid"/>
    <w:basedOn w:val="a3"/>
    <w:uiPriority w:val="62"/>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1">
    <w:name w:val="Medium Shading 1"/>
    <w:basedOn w:val="a3"/>
    <w:uiPriority w:val="63"/>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Pr>
      <w:color w:val="000000" w:themeColor="text1"/>
    </w:rPr>
    <w:tblPr>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Pr>
      <w:color w:val="000000" w:themeColor="text1"/>
    </w:rPr>
    <w:tblPr>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Pr>
      <w:color w:val="000000" w:themeColor="text1"/>
    </w:rPr>
    <w:tblPr>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Pr>
      <w:color w:val="000000" w:themeColor="text1"/>
    </w:rPr>
    <w:tblPr>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Pr>
      <w:color w:val="000000" w:themeColor="text1"/>
    </w:rPr>
    <w:tblPr>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8">
    <w:name w:val="Dark List"/>
    <w:basedOn w:val="a3"/>
    <w:uiPriority w:val="70"/>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9">
    <w:name w:val="Colorful Shading"/>
    <w:basedOn w:val="a3"/>
    <w:uiPriority w:val="71"/>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a">
    <w:name w:val="Colorful List"/>
    <w:basedOn w:val="a3"/>
    <w:uiPriority w:val="72"/>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b">
    <w:name w:val="Colorful Grid"/>
    <w:basedOn w:val="a3"/>
    <w:uiPriority w:val="73"/>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Pr>
      <w:color w:val="000000" w:themeColor="text1"/>
    </w:rPr>
    <w:tblPr>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Pr>
      <w:color w:val="000000" w:themeColor="text1"/>
    </w:rPr>
    <w:tblPr>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Pr>
      <w:color w:val="000000" w:themeColor="text1"/>
    </w:rPr>
    <w:tblPr>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Pr>
      <w:color w:val="000000" w:themeColor="text1"/>
    </w:rPr>
    <w:tblPr>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Pr>
      <w:color w:val="000000" w:themeColor="text1"/>
    </w:rPr>
    <w:tblPr>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c">
    <w:name w:val="Strong"/>
    <w:basedOn w:val="a2"/>
    <w:uiPriority w:val="22"/>
    <w:qFormat/>
    <w:rPr>
      <w:b/>
      <w:bCs/>
    </w:rPr>
  </w:style>
  <w:style w:type="character" w:styleId="afd">
    <w:name w:val="Emphasis"/>
    <w:basedOn w:val="a2"/>
    <w:uiPriority w:val="20"/>
    <w:qFormat/>
    <w:rPr>
      <w:i/>
      <w:iCs/>
    </w:rPr>
  </w:style>
  <w:style w:type="character" w:customStyle="1" w:styleId="ae">
    <w:name w:val="页眉 字符"/>
    <w:basedOn w:val="a2"/>
    <w:link w:val="ad"/>
    <w:uiPriority w:val="99"/>
  </w:style>
  <w:style w:type="character" w:customStyle="1" w:styleId="ac">
    <w:name w:val="页脚 字符"/>
    <w:basedOn w:val="a2"/>
    <w:link w:val="ab"/>
    <w:uiPriority w:val="99"/>
  </w:style>
  <w:style w:type="paragraph" w:styleId="afe">
    <w:name w:val="No Spacing"/>
    <w:uiPriority w:val="1"/>
    <w:qFormat/>
    <w:rPr>
      <w:sz w:val="22"/>
      <w:szCs w:val="22"/>
      <w:lang w:eastAsia="en-US"/>
    </w:rPr>
  </w:style>
  <w:style w:type="character" w:customStyle="1" w:styleId="10">
    <w:name w:val="标题 1 字符"/>
    <w:basedOn w:val="a2"/>
    <w:link w:val="1"/>
    <w:uiPriority w:val="9"/>
    <w:rPr>
      <w:rFonts w:ascii="微软雅黑" w:eastAsia="微软雅黑" w:hAnsi="微软雅黑" w:cstheme="majorBidi"/>
      <w:b/>
      <w:bCs/>
      <w:color w:val="161616"/>
      <w:kern w:val="2"/>
      <w:sz w:val="30"/>
      <w:szCs w:val="28"/>
    </w:rPr>
  </w:style>
  <w:style w:type="character" w:customStyle="1" w:styleId="22">
    <w:name w:val="标题 2 字符"/>
    <w:basedOn w:val="a2"/>
    <w:link w:val="21"/>
    <w:uiPriority w:val="9"/>
    <w:rPr>
      <w:rFonts w:ascii="微软雅黑" w:eastAsia="微软雅黑" w:hAnsi="微软雅黑" w:cstheme="majorBidi"/>
      <w:b/>
      <w:bCs/>
      <w:color w:val="161616"/>
      <w:kern w:val="2"/>
      <w:sz w:val="27"/>
      <w:szCs w:val="26"/>
    </w:rPr>
  </w:style>
  <w:style w:type="character" w:customStyle="1" w:styleId="32">
    <w:name w:val="标题 3 字符"/>
    <w:basedOn w:val="a2"/>
    <w:link w:val="31"/>
    <w:uiPriority w:val="9"/>
    <w:rPr>
      <w:rFonts w:ascii="微软雅黑" w:eastAsia="微软雅黑" w:hAnsi="微软雅黑" w:cstheme="majorBidi"/>
      <w:b/>
      <w:bCs/>
      <w:color w:val="161616"/>
      <w:kern w:val="2"/>
      <w:sz w:val="27"/>
    </w:rPr>
  </w:style>
  <w:style w:type="character" w:customStyle="1" w:styleId="af3">
    <w:name w:val="标题 字符"/>
    <w:basedOn w:val="a2"/>
    <w:link w:val="af2"/>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af0">
    <w:name w:val="副标题 字符"/>
    <w:basedOn w:val="a2"/>
    <w:link w:val="af"/>
    <w:uiPriority w:val="11"/>
    <w:rPr>
      <w:rFonts w:asciiTheme="majorHAnsi" w:eastAsiaTheme="majorEastAsia" w:hAnsiTheme="majorHAnsi" w:cstheme="majorBidi"/>
      <w:i/>
      <w:iCs/>
      <w:color w:val="4F81BD" w:themeColor="accent1"/>
      <w:spacing w:val="15"/>
      <w:sz w:val="24"/>
      <w:szCs w:val="24"/>
    </w:rPr>
  </w:style>
  <w:style w:type="paragraph" w:styleId="aff">
    <w:name w:val="List Paragraph"/>
    <w:basedOn w:val="a1"/>
    <w:uiPriority w:val="34"/>
    <w:qFormat/>
    <w:pPr>
      <w:ind w:left="720"/>
      <w:contextualSpacing/>
    </w:pPr>
  </w:style>
  <w:style w:type="character" w:customStyle="1" w:styleId="a9">
    <w:name w:val="正文文本 字符"/>
    <w:basedOn w:val="a2"/>
    <w:link w:val="a8"/>
    <w:uiPriority w:val="99"/>
  </w:style>
  <w:style w:type="character" w:customStyle="1" w:styleId="25">
    <w:name w:val="正文文本 2 字符"/>
    <w:basedOn w:val="a2"/>
    <w:link w:val="24"/>
    <w:uiPriority w:val="99"/>
  </w:style>
  <w:style w:type="character" w:customStyle="1" w:styleId="35">
    <w:name w:val="正文文本 3 字符"/>
    <w:basedOn w:val="a2"/>
    <w:link w:val="34"/>
    <w:uiPriority w:val="99"/>
    <w:rPr>
      <w:sz w:val="16"/>
      <w:szCs w:val="16"/>
    </w:rPr>
  </w:style>
  <w:style w:type="character" w:customStyle="1" w:styleId="a6">
    <w:name w:val="宏文本 字符"/>
    <w:basedOn w:val="a2"/>
    <w:link w:val="a5"/>
    <w:uiPriority w:val="99"/>
    <w:rPr>
      <w:rFonts w:ascii="Courier" w:hAnsi="Courier"/>
      <w:sz w:val="20"/>
      <w:szCs w:val="20"/>
    </w:rPr>
  </w:style>
  <w:style w:type="paragraph" w:styleId="aff0">
    <w:name w:val="Quote"/>
    <w:basedOn w:val="a1"/>
    <w:next w:val="a1"/>
    <w:link w:val="aff1"/>
    <w:uiPriority w:val="29"/>
    <w:qFormat/>
    <w:rPr>
      <w:i/>
      <w:iCs/>
      <w:color w:val="000000" w:themeColor="text1"/>
    </w:rPr>
  </w:style>
  <w:style w:type="character" w:customStyle="1" w:styleId="aff1">
    <w:name w:val="引用 字符"/>
    <w:basedOn w:val="a2"/>
    <w:link w:val="aff0"/>
    <w:uiPriority w:val="29"/>
    <w:rPr>
      <w:i/>
      <w:iCs/>
      <w:color w:val="000000" w:themeColor="text1"/>
    </w:rPr>
  </w:style>
  <w:style w:type="character" w:customStyle="1" w:styleId="40">
    <w:name w:val="标题 4 字符"/>
    <w:basedOn w:val="a2"/>
    <w:link w:val="4"/>
    <w:uiPriority w:val="9"/>
    <w:semiHidden/>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rPr>
      <w:rFonts w:asciiTheme="majorHAnsi" w:eastAsiaTheme="majorEastAsia" w:hAnsiTheme="majorHAnsi" w:cstheme="majorBidi"/>
      <w:i/>
      <w:iCs/>
      <w:color w:val="404040" w:themeColor="text1" w:themeTint="BF"/>
      <w:sz w:val="20"/>
      <w:szCs w:val="20"/>
    </w:rPr>
  </w:style>
  <w:style w:type="paragraph" w:styleId="aff2">
    <w:name w:val="Intense Quote"/>
    <w:basedOn w:val="a1"/>
    <w:next w:val="a1"/>
    <w:link w:val="aff3"/>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3">
    <w:name w:val="明显引用 字符"/>
    <w:basedOn w:val="a2"/>
    <w:link w:val="aff2"/>
    <w:uiPriority w:val="30"/>
    <w:rPr>
      <w:b/>
      <w:bCs/>
      <w:i/>
      <w:iCs/>
      <w:color w:val="4F81BD" w:themeColor="accent1"/>
    </w:rPr>
  </w:style>
  <w:style w:type="character" w:customStyle="1" w:styleId="14">
    <w:name w:val="不明显强调1"/>
    <w:basedOn w:val="a2"/>
    <w:uiPriority w:val="19"/>
    <w:qFormat/>
    <w:rPr>
      <w:i/>
      <w:iCs/>
      <w:color w:val="7F7F7F" w:themeColor="text1" w:themeTint="80"/>
    </w:rPr>
  </w:style>
  <w:style w:type="character" w:customStyle="1" w:styleId="15">
    <w:name w:val="明显强调1"/>
    <w:basedOn w:val="a2"/>
    <w:uiPriority w:val="21"/>
    <w:qFormat/>
    <w:rPr>
      <w:b/>
      <w:bCs/>
      <w:i/>
      <w:iCs/>
      <w:color w:val="4F81BD" w:themeColor="accent1"/>
    </w:rPr>
  </w:style>
  <w:style w:type="character" w:customStyle="1" w:styleId="16">
    <w:name w:val="不明显参考1"/>
    <w:basedOn w:val="a2"/>
    <w:uiPriority w:val="31"/>
    <w:qFormat/>
    <w:rPr>
      <w:smallCaps/>
      <w:color w:val="C0504D" w:themeColor="accent2"/>
      <w:u w:val="single"/>
    </w:rPr>
  </w:style>
  <w:style w:type="character" w:customStyle="1" w:styleId="17">
    <w:name w:val="明显参考1"/>
    <w:basedOn w:val="a2"/>
    <w:uiPriority w:val="32"/>
    <w:qFormat/>
    <w:rPr>
      <w:b/>
      <w:bCs/>
      <w:smallCaps/>
      <w:color w:val="C0504D" w:themeColor="accent2"/>
      <w:spacing w:val="5"/>
      <w:u w:val="single"/>
    </w:rPr>
  </w:style>
  <w:style w:type="character" w:customStyle="1" w:styleId="18">
    <w:name w:val="书籍标题1"/>
    <w:basedOn w:val="a2"/>
    <w:uiPriority w:val="33"/>
    <w:qFormat/>
    <w:rPr>
      <w:b/>
      <w:bCs/>
      <w:smallCaps/>
      <w:spacing w:val="5"/>
    </w:rPr>
  </w:style>
  <w:style w:type="paragraph" w:customStyle="1" w:styleId="TOC1">
    <w:name w:val="TOC 标题1"/>
    <w:basedOn w:val="1"/>
    <w:next w:val="a1"/>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17E83-0881-4A73-8331-A01149072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503</Words>
  <Characters>2872</Characters>
  <Application>Microsoft Office Word</Application>
  <DocSecurity>0</DocSecurity>
  <Lines>23</Lines>
  <Paragraphs>6</Paragraphs>
  <ScaleCrop>false</ScaleCrop>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MC0504</cp:lastModifiedBy>
  <cp:revision>3</cp:revision>
  <dcterms:created xsi:type="dcterms:W3CDTF">2022-10-14T20:26:00Z</dcterms:created>
  <dcterms:modified xsi:type="dcterms:W3CDTF">2023-01-05T07:10:00Z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8B17FC08E3784ABB89CA96C6D25F27BA</vt:lpwstr>
  </property>
</Properties>
</file>