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8482C" w14:textId="77777777" w:rsidR="007F195E" w:rsidRDefault="00000000">
      <w:pPr>
        <w:widowControl/>
        <w:spacing w:line="360" w:lineRule="auto"/>
        <w:ind w:rightChars="50" w:right="105" w:firstLineChars="200" w:firstLine="360"/>
        <w:rPr>
          <w:rFonts w:asciiTheme="minorEastAsia" w:eastAsiaTheme="minorEastAsia" w:hAnsiTheme="minorEastAsia"/>
          <w:kern w:val="10"/>
          <w:sz w:val="24"/>
        </w:rPr>
      </w:pPr>
      <w:r>
        <w:rPr>
          <w:rFonts w:ascii="仿宋_GB2312" w:eastAsia="仿宋_GB2312" w:hint="eastAsia"/>
          <w:kern w:val="10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kern w:val="10"/>
          <w:sz w:val="24"/>
        </w:rPr>
        <w:t xml:space="preserve">   </w:t>
      </w:r>
      <w:r>
        <w:rPr>
          <w:rFonts w:asciiTheme="minorEastAsia" w:eastAsiaTheme="minorEastAsia" w:hAnsiTheme="minorEastAsia" w:hint="eastAsia"/>
          <w:kern w:val="10"/>
          <w:sz w:val="32"/>
          <w:szCs w:val="32"/>
        </w:rPr>
        <w:t xml:space="preserve"> </w:t>
      </w:r>
    </w:p>
    <w:p w14:paraId="5D059CE5" w14:textId="77777777" w:rsidR="007F195E" w:rsidRDefault="00000000">
      <w:pPr>
        <w:widowControl/>
        <w:spacing w:line="360" w:lineRule="auto"/>
        <w:ind w:rightChars="50" w:right="105" w:firstLineChars="500" w:firstLine="1200"/>
        <w:rPr>
          <w:rFonts w:ascii="黑体" w:eastAsia="黑体" w:hAnsi="黑体"/>
          <w:kern w:val="10"/>
          <w:sz w:val="32"/>
          <w:szCs w:val="32"/>
        </w:rPr>
      </w:pPr>
      <w:r>
        <w:rPr>
          <w:rFonts w:asciiTheme="minorEastAsia" w:eastAsiaTheme="minorEastAsia" w:hAnsiTheme="minorEastAsia" w:hint="eastAsia"/>
          <w:kern w:val="10"/>
          <w:sz w:val="24"/>
        </w:rPr>
        <w:t xml:space="preserve">           </w:t>
      </w:r>
      <w:r>
        <w:rPr>
          <w:rFonts w:ascii="黑体" w:eastAsia="黑体" w:hAnsi="黑体" w:hint="eastAsia"/>
          <w:kern w:val="10"/>
          <w:sz w:val="32"/>
          <w:szCs w:val="32"/>
        </w:rPr>
        <w:t>群体研讨 实研臻善</w:t>
      </w:r>
    </w:p>
    <w:p w14:paraId="3B60E006" w14:textId="77777777" w:rsidR="007F195E" w:rsidRDefault="00000000">
      <w:pPr>
        <w:widowControl/>
        <w:spacing w:line="360" w:lineRule="auto"/>
        <w:ind w:rightChars="50" w:right="105" w:firstLineChars="2100" w:firstLine="5040"/>
        <w:rPr>
          <w:rFonts w:ascii="黑体" w:eastAsia="黑体" w:hAnsi="黑体"/>
          <w:kern w:val="10"/>
          <w:sz w:val="24"/>
        </w:rPr>
      </w:pPr>
      <w:r>
        <w:rPr>
          <w:rFonts w:ascii="黑体" w:eastAsia="黑体" w:hAnsi="黑体" w:hint="eastAsia"/>
          <w:kern w:val="10"/>
          <w:sz w:val="24"/>
        </w:rPr>
        <w:t>——文一校区教科室总结</w:t>
      </w:r>
    </w:p>
    <w:p w14:paraId="0E7F1010" w14:textId="77777777" w:rsidR="007F195E" w:rsidRDefault="00000000">
      <w:pPr>
        <w:widowControl/>
        <w:spacing w:line="360" w:lineRule="auto"/>
        <w:ind w:rightChars="50" w:right="105" w:firstLineChars="200" w:firstLine="480"/>
        <w:rPr>
          <w:rFonts w:asciiTheme="minorEastAsia" w:eastAsiaTheme="minorEastAsia" w:hAnsiTheme="minorEastAsia" w:cstheme="minorEastAsia"/>
          <w:kern w:val="10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现将2022年度工作回顾如下：</w:t>
      </w:r>
      <w:r>
        <w:rPr>
          <w:rFonts w:asciiTheme="minorEastAsia" w:eastAsiaTheme="minorEastAsia" w:hAnsiTheme="minorEastAsia" w:cstheme="minorEastAsia" w:hint="eastAsia"/>
          <w:kern w:val="10"/>
          <w:sz w:val="24"/>
        </w:rPr>
        <w:t xml:space="preserve"> </w:t>
      </w:r>
    </w:p>
    <w:p w14:paraId="3B97ED09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一、科研：稳中求进</w:t>
      </w:r>
    </w:p>
    <w:p w14:paraId="4E6D4716" w14:textId="77777777" w:rsidR="007F195E" w:rsidRDefault="00000000">
      <w:pPr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4"/>
        </w:rPr>
        <w:t>在学校的引领和悉心辅导下，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4"/>
        </w:rPr>
        <w:t xml:space="preserve">文一校区科研平稳发展。 </w:t>
      </w:r>
    </w:p>
    <w:p w14:paraId="514D0882" w14:textId="77777777" w:rsidR="007F195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市区级课题立项17项，市1项，区16项。市区级课题成果共20项，市2项，区18项。姚一老师课题获市课题成果一等奖，方琼校长课题获市课题成果三等奖。潘国根校长等教师区级课题成果获奖一二三等奖共18项。市区专题论文获14项，区专题桑海平等一二三等奖共12项。</w:t>
      </w:r>
    </w:p>
    <w:p w14:paraId="134C4430" w14:textId="77777777" w:rsidR="007F195E" w:rsidRDefault="00000000">
      <w:pPr>
        <w:spacing w:line="360" w:lineRule="auto"/>
        <w:ind w:firstLineChars="196" w:firstLine="47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>学校领导、中层、三长带头做课题，在教师社团、校本研修、人文等不同领域进行研究，更好地服务教师教育教学工作。多位教科研骨干章成洋、桑海平等论文在省市区报刊中发表。作为文一的一员，能在这样科研氛围浓厚的学校工作实属荣幸，全体教师参与研究的热情进一步增强，立项课题和获奖成果数明显增加。这样的氛围也使得教科研工作开展起来比较顺利，朝着较好的态势发展。</w:t>
      </w:r>
    </w:p>
    <w:p w14:paraId="6FE09A8F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b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 xml:space="preserve">反思：培智 增质 </w:t>
      </w:r>
    </w:p>
    <w:p w14:paraId="169657D6" w14:textId="77777777" w:rsidR="007F195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论文：本年度获奖的质量和级别平稳过渡，望能在省市级以上论文有新的突破。论文发表集中在少数骨干教师上，老师们自觉主动投稿的意识和积极性还有待加强。</w:t>
      </w:r>
    </w:p>
    <w:p w14:paraId="20B47832" w14:textId="77777777" w:rsidR="007F195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课题：本年度市区课题立项、成果获奖率约在80%以上，课题立项尽管开始遍地开花，一线教师实际可以从学校的高级别的龙头课题中，尝试小课题的挖掘进行深入研究。</w:t>
      </w:r>
    </w:p>
    <w:p w14:paraId="4673ECA2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措施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：</w:t>
      </w:r>
    </w:p>
    <w:p w14:paraId="6849CDDA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1.提升专业素养：</w:t>
      </w:r>
      <w:r>
        <w:rPr>
          <w:rFonts w:asciiTheme="minorEastAsia" w:eastAsiaTheme="minorEastAsia" w:hAnsiTheme="minorEastAsia" w:cstheme="minorEastAsia" w:hint="eastAsia"/>
          <w:bCs/>
          <w:kern w:val="0"/>
          <w:sz w:val="24"/>
        </w:rPr>
        <w:t>提升教研组学习力量，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加强老师们的学术敏锐度和前瞻性，不断提升自己的专业素养，与时俱进。</w:t>
      </w:r>
    </w:p>
    <w:p w14:paraId="726B1D94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kern w:val="1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2.研究融入日常：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不管是论文还是课题，在跟进的过程中还要做细做精做实，让教科研真正落地。</w:t>
      </w:r>
      <w:r>
        <w:rPr>
          <w:rFonts w:asciiTheme="minorEastAsia" w:eastAsiaTheme="minorEastAsia" w:hAnsiTheme="minorEastAsia" w:cstheme="minorEastAsia" w:hint="eastAsia"/>
          <w:sz w:val="24"/>
        </w:rPr>
        <w:t>将课题研究融入日常的教育教学工作，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在实际操作中，老师们还要针对课题前期（进行信息沟通开题论证）、交流过程中（分享和互动、课题中所要的载体支撑如教学设计、</w:t>
      </w:r>
      <w:r>
        <w:rPr>
          <w:rFonts w:asciiTheme="minorEastAsia" w:eastAsiaTheme="minorEastAsia" w:hAnsiTheme="minorEastAsia" w:cstheme="minorEastAsia" w:hint="eastAsia"/>
          <w:sz w:val="24"/>
        </w:rPr>
        <w:t>公开课展示、常态听课、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论坛等），交流后期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lastRenderedPageBreak/>
        <w:t>（修改，课题报告的框架的统整等）。</w:t>
      </w:r>
      <w:r>
        <w:rPr>
          <w:rFonts w:asciiTheme="minorEastAsia" w:eastAsiaTheme="minorEastAsia" w:hAnsiTheme="minorEastAsia" w:cstheme="minorEastAsia" w:hint="eastAsia"/>
          <w:kern w:val="10"/>
          <w:sz w:val="24"/>
        </w:rPr>
        <w:t>真正做到让“日常主题研究”促“课题研究”。</w:t>
      </w:r>
    </w:p>
    <w:p w14:paraId="125A9A80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3.聚焦核心课题：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各学科都要有一个高质量核心课题。对于个别相对薄弱学科组要跟进和辅导，努力达到学科均衡。组长在新学期前都应该提早谋划，以便为下学期开展工作奠定基础。也真正做到以课题研究引领主题研究。</w:t>
      </w:r>
    </w:p>
    <w:p w14:paraId="38E5CAFC" w14:textId="77777777" w:rsidR="007F195E" w:rsidRDefault="007F195E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</w:p>
    <w:p w14:paraId="62A8FF02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b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二、师训：寻求突破</w:t>
      </w:r>
    </w:p>
    <w:p w14:paraId="084BEB49" w14:textId="77777777" w:rsidR="007F195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文一校区被评为西湖区研训示范学校，西湖区研训考核优秀学校。紧紧围绕学校提出的“建学习型学校、做研究型教师”的</w:t>
      </w:r>
      <w:r>
        <w:rPr>
          <w:rFonts w:asciiTheme="minorEastAsia" w:eastAsiaTheme="minorEastAsia" w:hAnsiTheme="minorEastAsia" w:cstheme="minorEastAsia" w:hint="eastAsia"/>
          <w:sz w:val="24"/>
        </w:rPr>
        <w:t>目标，在研训工作中进行了一系列的探索：校本研修学分认定和攀登奖、青年教师六个一工程、</w:t>
      </w:r>
      <w:r>
        <w:rPr>
          <w:rFonts w:asciiTheme="minorEastAsia" w:eastAsiaTheme="minorEastAsia" w:hAnsiTheme="minorEastAsia" w:cstheme="minorEastAsia" w:hint="eastAsia"/>
          <w:kern w:val="28"/>
          <w:sz w:val="24"/>
        </w:rPr>
        <w:t>学科带头人“校长奖励基金”等等，都</w:t>
      </w:r>
      <w:r>
        <w:rPr>
          <w:rFonts w:asciiTheme="minorEastAsia" w:eastAsiaTheme="minorEastAsia" w:hAnsiTheme="minorEastAsia" w:cstheme="minorEastAsia" w:hint="eastAsia"/>
          <w:sz w:val="24"/>
        </w:rPr>
        <w:t>为我们研究型教师群体建设设计了宏伟蓝图并提供制度保障。</w:t>
      </w:r>
    </w:p>
    <w:p w14:paraId="638E1726" w14:textId="77777777" w:rsidR="007F195E" w:rsidRDefault="00000000">
      <w:pPr>
        <w:spacing w:line="360" w:lineRule="auto"/>
        <w:ind w:firstLineChars="196" w:firstLine="47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kern w:val="0"/>
          <w:sz w:val="24"/>
        </w:rPr>
        <w:t>名师引领，滚动发展。</w:t>
      </w:r>
      <w:r>
        <w:rPr>
          <w:rFonts w:asciiTheme="minorEastAsia" w:eastAsiaTheme="minorEastAsia" w:hAnsiTheme="minorEastAsia" w:cstheme="minorEastAsia" w:hint="eastAsia"/>
          <w:sz w:val="24"/>
        </w:rPr>
        <w:t>构建以点带面、滚动发展的教师成长机制，张美华、</w:t>
      </w:r>
      <w:r>
        <w:rPr>
          <w:rFonts w:ascii="宋体" w:hAnsi="宋体" w:cs="宋体"/>
          <w:sz w:val="24"/>
        </w:rPr>
        <w:t>金卫国</w:t>
      </w:r>
      <w:r>
        <w:rPr>
          <w:rFonts w:asciiTheme="minorEastAsia" w:eastAsiaTheme="minorEastAsia" w:hAnsiTheme="minorEastAsia" w:cstheme="minorEastAsia" w:hint="eastAsia"/>
          <w:sz w:val="24"/>
        </w:rPr>
        <w:t>等各学科专家进行线上讲座和指导。通过深刻、实用、操作性很强的教育案例，给全校教师带来启发与思考，不断提升教师专业的自我成长。我校胡静特级教师，专业素养高、服务意识强，多次引领多校区开展教学研讨活动，带动了教师学科专业素养的增质提升。提供更多的锻炼平台，促进教师成长。</w:t>
      </w:r>
    </w:p>
    <w:p w14:paraId="5D1AFF85" w14:textId="77777777" w:rsidR="007F195E" w:rsidRDefault="00000000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  <w:lang w:bidi="ar"/>
        </w:rPr>
      </w:pPr>
      <w:r>
        <w:rPr>
          <w:rFonts w:asciiTheme="minorEastAsia" w:eastAsiaTheme="minorEastAsia" w:hAnsiTheme="minorEastAsia" w:cstheme="minorEastAsia" w:hint="eastAsia"/>
          <w:bCs/>
          <w:kern w:val="0"/>
          <w:sz w:val="24"/>
        </w:rPr>
        <w:t>团队合作，互动发展。</w:t>
      </w:r>
      <w:r>
        <w:rPr>
          <w:rFonts w:asciiTheme="minorEastAsia" w:eastAsiaTheme="minorEastAsia" w:hAnsiTheme="minorEastAsia" w:cstheme="minorEastAsia" w:hint="eastAsia"/>
          <w:sz w:val="24"/>
        </w:rPr>
        <w:t>教研组、备课组、师徒团、年级组、教工社团等组织，以团队学习的共同愿景为目标，共享学习资源，成为不可分割草根学习共同体。夸夸</w:t>
      </w:r>
      <w:r>
        <w:rPr>
          <w:rFonts w:asciiTheme="minorEastAsia" w:eastAsiaTheme="minorEastAsia" w:hAnsiTheme="minorEastAsia" w:cstheme="minorEastAsia" w:hint="eastAsia"/>
          <w:kern w:val="0"/>
          <w:sz w:val="24"/>
          <w:lang w:bidi="ar"/>
        </w:rPr>
        <w:t>文一的师徒团，徒弟一月一反思，一月一总结已有了新的起色。在校园网教师田园栏目中，大家都可见到我们的新教师教学手记，一路见证了他们的成长足迹。通过师傅的传帮带的作用，让徒弟少走弯路，更快地适应教育教学工作。</w:t>
      </w:r>
    </w:p>
    <w:p w14:paraId="6FC96EAD" w14:textId="77777777" w:rsidR="007F195E" w:rsidRDefault="00000000">
      <w:pPr>
        <w:spacing w:line="360" w:lineRule="auto"/>
        <w:ind w:firstLineChars="196" w:firstLine="47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kern w:val="0"/>
          <w:sz w:val="24"/>
        </w:rPr>
        <w:t>搭台助力，拉动发展。</w:t>
      </w:r>
      <w:r>
        <w:rPr>
          <w:rFonts w:asciiTheme="minorEastAsia" w:eastAsiaTheme="minorEastAsia" w:hAnsiTheme="minorEastAsia" w:cstheme="minorEastAsia" w:hint="eastAsia"/>
          <w:sz w:val="24"/>
        </w:rPr>
        <w:t>依托学校坚实的后盾，形成教科研的辐射源，浙外、杭师大实习生进校实习，学校致力于研究型教师群体建设得到广泛认可，教师队伍建设喜获佳绩。学校被评为区研训考核优秀。</w:t>
      </w:r>
    </w:p>
    <w:p w14:paraId="1DA7C921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b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 xml:space="preserve">反思：着眼 适需  </w:t>
      </w:r>
    </w:p>
    <w:p w14:paraId="48DBA837" w14:textId="77777777" w:rsidR="007F195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梯队：老的老，小的小。0-3年新教师居多，我们也开展新加盟教师培训、交流展示，但发现在青年教师的培养上还需更加统筹、细心到位，尤其在学科教研组成员的梯度培养上进行架构和梳理。搭建多样平台，筑梦成长。市区教坛新秀各个学科教研组要百花齐放，学科均衡。对于6-15年的骨干教师要帮助突破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lastRenderedPageBreak/>
        <w:t>瓶颈期，拓宽视野，从而助推成为市区学科带头人。对于已成为市区学科带头人的教师要成立名师工作室，</w:t>
      </w:r>
      <w:r>
        <w:rPr>
          <w:rFonts w:asciiTheme="minorEastAsia" w:eastAsiaTheme="minorEastAsia" w:hAnsiTheme="minorEastAsia" w:cstheme="minorEastAsia" w:hint="eastAsia"/>
          <w:sz w:val="24"/>
        </w:rPr>
        <w:t>依托名师工作室，打造学习共同体，形成学科教研活动与名师工作室互动的工作机制。形成集体研究氛围，提升学科软实力。</w:t>
      </w:r>
    </w:p>
    <w:p w14:paraId="2DD12CC9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措施：</w:t>
      </w:r>
    </w:p>
    <w:p w14:paraId="4CAFD696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1.加强自我修炼：</w:t>
      </w:r>
      <w:r>
        <w:rPr>
          <w:rFonts w:asciiTheme="minorEastAsia" w:eastAsiaTheme="minorEastAsia" w:hAnsiTheme="minorEastAsia" w:cstheme="minorEastAsia" w:hint="eastAsia"/>
          <w:sz w:val="24"/>
        </w:rPr>
        <w:t>作为学科带头人需要对自己有一定的要求和目标，落实学生核心素养，积极发挥学科育人功能，优化课堂教学并成效显著。至少一学期有区级一节课或一篇论文或一个课题。</w:t>
      </w:r>
    </w:p>
    <w:p w14:paraId="10C821D8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2.注重梯队建设：</w:t>
      </w:r>
      <w:r>
        <w:rPr>
          <w:rFonts w:asciiTheme="minorEastAsia" w:eastAsiaTheme="minorEastAsia" w:hAnsiTheme="minorEastAsia" w:cstheme="minorEastAsia" w:hint="eastAsia"/>
          <w:sz w:val="24"/>
        </w:rPr>
        <w:t>各学科组进行梯队架构和梳理，不断层。</w:t>
      </w:r>
    </w:p>
    <w:p w14:paraId="68C71DC7" w14:textId="77777777" w:rsidR="007F195E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</w:rPr>
        <w:t>3.丰富培训形式：</w:t>
      </w:r>
      <w:r>
        <w:rPr>
          <w:rFonts w:asciiTheme="minorEastAsia" w:eastAsiaTheme="minorEastAsia" w:hAnsiTheme="minorEastAsia" w:cstheme="minorEastAsia" w:hint="eastAsia"/>
          <w:sz w:val="24"/>
        </w:rPr>
        <w:t>外出互动培训再加强，拓宽视野</w:t>
      </w:r>
    </w:p>
    <w:p w14:paraId="39CE51FB" w14:textId="77777777" w:rsidR="007F195E" w:rsidRDefault="007F195E">
      <w:pPr>
        <w:spacing w:line="360" w:lineRule="auto"/>
        <w:rPr>
          <w:rFonts w:asciiTheme="minorEastAsia" w:eastAsiaTheme="minorEastAsia" w:hAnsiTheme="minorEastAsia" w:cstheme="minorEastAsia"/>
          <w:sz w:val="24"/>
        </w:rPr>
      </w:pPr>
    </w:p>
    <w:p w14:paraId="3B2BD93C" w14:textId="77777777" w:rsidR="007F195E" w:rsidRDefault="00000000">
      <w:pPr>
        <w:widowControl/>
        <w:spacing w:line="360" w:lineRule="auto"/>
        <w:ind w:firstLineChars="200" w:firstLine="482"/>
        <w:rPr>
          <w:rFonts w:asciiTheme="minorEastAsia" w:eastAsiaTheme="minorEastAsia" w:hAnsiTheme="minorEastAsia" w:cstheme="minorEastAsia"/>
          <w:b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三、宣传：质量并重</w:t>
      </w:r>
    </w:p>
    <w:p w14:paraId="1C399E7A" w14:textId="77777777" w:rsidR="007F195E" w:rsidRDefault="00000000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>在学校的指导下</w:t>
      </w:r>
      <w:r>
        <w:rPr>
          <w:rFonts w:asciiTheme="minorEastAsia" w:eastAsiaTheme="minorEastAsia" w:hAnsiTheme="minorEastAsia" w:cstheme="minorEastAsia" w:hint="eastAsia"/>
          <w:sz w:val="24"/>
        </w:rPr>
        <w:t>定期完成出刊《文一教育教学研究简报》等任务，不断播报学校教育动态和研究热点，适时进行成果展示，校区也出现多批如陈璐、崔张龙等专业写手，多篇成为区校级热点。</w:t>
      </w:r>
    </w:p>
    <w:p w14:paraId="69817354" w14:textId="77777777" w:rsidR="007F195E" w:rsidRDefault="00000000">
      <w:pPr>
        <w:spacing w:line="360" w:lineRule="auto"/>
        <w:ind w:firstLineChars="245" w:firstLine="590"/>
        <w:rPr>
          <w:rFonts w:asciiTheme="minorEastAsia" w:eastAsiaTheme="minorEastAsia" w:hAnsiTheme="minorEastAsia" w:cstheme="minorEastAsia"/>
          <w:b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 xml:space="preserve">反思：普及 提质 </w:t>
      </w:r>
    </w:p>
    <w:p w14:paraId="26324285" w14:textId="77777777" w:rsidR="007F195E" w:rsidRDefault="00000000">
      <w:pPr>
        <w:spacing w:line="360" w:lineRule="auto"/>
        <w:ind w:firstLineChars="250" w:firstLine="60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宣传报道写得好的集中几个人，有些老师对报道的格式、形式等还有待提炼。同时教师上传了通讯报道，完成任务为主，把写作当作兴趣或乐趣的还是较少。 </w:t>
      </w:r>
    </w:p>
    <w:p w14:paraId="712EBC75" w14:textId="77777777" w:rsidR="007F195E" w:rsidRDefault="00000000">
      <w:pPr>
        <w:spacing w:line="360" w:lineRule="auto"/>
        <w:ind w:firstLineChars="249" w:firstLine="60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措施：</w:t>
      </w:r>
    </w:p>
    <w:p w14:paraId="2900D409" w14:textId="77777777" w:rsidR="007F195E" w:rsidRDefault="00000000">
      <w:pPr>
        <w:spacing w:line="360" w:lineRule="auto"/>
        <w:ind w:firstLineChars="300" w:firstLine="723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1.加强培训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：格式、照片、字体、段间距，宋体 小四 段间距32 照片清晰 人物美丽大方。</w:t>
      </w:r>
    </w:p>
    <w:p w14:paraId="1FD316BE" w14:textId="77777777" w:rsidR="007F195E" w:rsidRDefault="00000000">
      <w:pPr>
        <w:spacing w:line="360" w:lineRule="auto"/>
        <w:ind w:firstLineChars="300" w:firstLine="723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2.鼓励加分：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一个月中个人3篇校热点+1  热点新闻超500点+1 重大活动年级组班班有热点+1</w:t>
      </w:r>
    </w:p>
    <w:p w14:paraId="001C36B7" w14:textId="77777777" w:rsidR="007F195E" w:rsidRDefault="00000000">
      <w:pPr>
        <w:widowControl/>
        <w:spacing w:line="360" w:lineRule="auto"/>
        <w:ind w:rightChars="50" w:right="105" w:firstLineChars="300" w:firstLine="723"/>
        <w:rPr>
          <w:rFonts w:asciiTheme="minorEastAsia" w:eastAsiaTheme="minorEastAsia" w:hAnsiTheme="minorEastAsia" w:cstheme="minorEastAsia"/>
          <w:kern w:val="10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b/>
          <w:kern w:val="0"/>
          <w:sz w:val="24"/>
        </w:rPr>
        <w:t>3.勤快练笔：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>包括自己的教学案例、反思等，注重积累。教研组、备课组一月一活动总结、一月一通讯将持续跟进，让优质资源和教学路径得到进一步的推广、共享、反思、创新。让</w:t>
      </w:r>
      <w:r>
        <w:rPr>
          <w:rFonts w:asciiTheme="minorEastAsia" w:eastAsiaTheme="minorEastAsia" w:hAnsiTheme="minorEastAsia" w:cstheme="minorEastAsia" w:hint="eastAsia"/>
          <w:kern w:val="10"/>
          <w:sz w:val="24"/>
        </w:rPr>
        <w:t>教学研究行在制度，乐在参与，重在细节，注在生本。着细节，促反思。</w:t>
      </w:r>
    </w:p>
    <w:p w14:paraId="556BCD17" w14:textId="77777777" w:rsidR="007F195E" w:rsidRDefault="007F195E">
      <w:pPr>
        <w:spacing w:line="360" w:lineRule="auto"/>
        <w:ind w:firstLineChars="300" w:firstLine="720"/>
        <w:rPr>
          <w:rFonts w:asciiTheme="minorEastAsia" w:eastAsiaTheme="minorEastAsia" w:hAnsiTheme="minorEastAsia" w:cstheme="minorEastAsia"/>
          <w:kern w:val="0"/>
          <w:sz w:val="24"/>
        </w:rPr>
      </w:pPr>
    </w:p>
    <w:p w14:paraId="23A7D78E" w14:textId="77777777" w:rsidR="007F195E" w:rsidRDefault="00000000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480"/>
        <w:jc w:val="both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  <w:kern w:val="2"/>
        </w:rPr>
        <w:lastRenderedPageBreak/>
        <w:t>教研训没有固定的模式可循。在新的一年里，希望能够继续在学校引领、帮助、指导下，一如既往把教科研工作落实到位。期待在教育教学工作中大家都能不</w:t>
      </w:r>
      <w:r>
        <w:rPr>
          <w:rFonts w:asciiTheme="minorEastAsia" w:eastAsiaTheme="minorEastAsia" w:hAnsiTheme="minorEastAsia" w:cstheme="minorEastAsia" w:hint="eastAsia"/>
        </w:rPr>
        <w:t>断寻求突破，行走在教科研的幸福之路上，努力做最好的自己。</w:t>
      </w:r>
    </w:p>
    <w:p w14:paraId="79052F89" w14:textId="77777777" w:rsidR="007F195E" w:rsidRDefault="007F195E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kern w:val="0"/>
          <w:sz w:val="24"/>
        </w:rPr>
      </w:pPr>
    </w:p>
    <w:p w14:paraId="56FD8983" w14:textId="1DDAA050" w:rsidR="007F195E" w:rsidRDefault="00000000">
      <w:pPr>
        <w:spacing w:line="360" w:lineRule="auto"/>
        <w:ind w:leftChars="200" w:left="8340" w:hangingChars="3300" w:hanging="7920"/>
        <w:rPr>
          <w:rFonts w:asciiTheme="minorEastAsia" w:eastAsiaTheme="minorEastAsia" w:hAnsiTheme="minorEastAsia" w:cstheme="minorEastAsia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                                                 </w:t>
      </w:r>
      <w:r w:rsidR="004D5767">
        <w:rPr>
          <w:rFonts w:asciiTheme="minorEastAsia" w:eastAsiaTheme="minorEastAsia" w:hAnsiTheme="minorEastAsia" w:cstheme="minorEastAsia"/>
          <w:kern w:val="0"/>
          <w:sz w:val="24"/>
        </w:rPr>
        <w:t xml:space="preserve"> </w:t>
      </w:r>
      <w:r w:rsidR="004D5767">
        <w:rPr>
          <w:rFonts w:asciiTheme="minorEastAsia" w:eastAsiaTheme="minorEastAsia" w:hAnsiTheme="minorEastAsia" w:cstheme="minorEastAsia" w:hint="eastAsia"/>
          <w:kern w:val="0"/>
          <w:sz w:val="24"/>
        </w:rPr>
        <w:t>文一校区教科室</w:t>
      </w:r>
      <w:r>
        <w:rPr>
          <w:rFonts w:asciiTheme="minorEastAsia" w:eastAsiaTheme="minorEastAsia" w:hAnsiTheme="minorEastAsia" w:cstheme="minorEastAsia" w:hint="eastAsia"/>
          <w:kern w:val="0"/>
          <w:sz w:val="24"/>
        </w:rPr>
        <w:t xml:space="preserve">                                         </w:t>
      </w:r>
    </w:p>
    <w:p w14:paraId="57915269" w14:textId="77777777" w:rsidR="007F195E" w:rsidRDefault="00000000">
      <w:pPr>
        <w:spacing w:line="360" w:lineRule="auto"/>
        <w:ind w:left="7440" w:hangingChars="3100" w:hanging="7440"/>
        <w:rPr>
          <w:rFonts w:asciiTheme="minorEastAsia" w:eastAsiaTheme="minorEastAsia" w:hAnsiTheme="minorEastAsia" w:cstheme="minorEastAsia"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</w:rPr>
        <w:t xml:space="preserve">                                                             2023.1</w:t>
      </w:r>
    </w:p>
    <w:sectPr w:rsidR="007F1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dhYmIzYzA5YTc1ZWExMWQ5MjcxNWQ3YWM0ZTQ5MzMifQ=="/>
  </w:docVars>
  <w:rsids>
    <w:rsidRoot w:val="00B83D58"/>
    <w:rsid w:val="00007435"/>
    <w:rsid w:val="00007F7B"/>
    <w:rsid w:val="00057D16"/>
    <w:rsid w:val="0007249E"/>
    <w:rsid w:val="00073F32"/>
    <w:rsid w:val="000D4528"/>
    <w:rsid w:val="000D57C9"/>
    <w:rsid w:val="000E6761"/>
    <w:rsid w:val="001A70E0"/>
    <w:rsid w:val="001F1595"/>
    <w:rsid w:val="002171D0"/>
    <w:rsid w:val="00233FBD"/>
    <w:rsid w:val="00276A75"/>
    <w:rsid w:val="002B3199"/>
    <w:rsid w:val="002C147F"/>
    <w:rsid w:val="002D6D38"/>
    <w:rsid w:val="0030471F"/>
    <w:rsid w:val="00304FF9"/>
    <w:rsid w:val="00311C2B"/>
    <w:rsid w:val="00321215"/>
    <w:rsid w:val="003364A9"/>
    <w:rsid w:val="00356A7D"/>
    <w:rsid w:val="0036249D"/>
    <w:rsid w:val="00391FD5"/>
    <w:rsid w:val="00394F17"/>
    <w:rsid w:val="003C1AC2"/>
    <w:rsid w:val="003D3932"/>
    <w:rsid w:val="003F354C"/>
    <w:rsid w:val="003F435B"/>
    <w:rsid w:val="00402071"/>
    <w:rsid w:val="0040667B"/>
    <w:rsid w:val="00420D54"/>
    <w:rsid w:val="00444912"/>
    <w:rsid w:val="004517F8"/>
    <w:rsid w:val="00461D3F"/>
    <w:rsid w:val="00462752"/>
    <w:rsid w:val="0047207B"/>
    <w:rsid w:val="00490297"/>
    <w:rsid w:val="004A46B5"/>
    <w:rsid w:val="004D377C"/>
    <w:rsid w:val="004D5767"/>
    <w:rsid w:val="005167A2"/>
    <w:rsid w:val="005363D2"/>
    <w:rsid w:val="00551074"/>
    <w:rsid w:val="00560BB4"/>
    <w:rsid w:val="00571FA6"/>
    <w:rsid w:val="005966EE"/>
    <w:rsid w:val="005A61D7"/>
    <w:rsid w:val="005B6613"/>
    <w:rsid w:val="005E43E6"/>
    <w:rsid w:val="005F6C1D"/>
    <w:rsid w:val="00670153"/>
    <w:rsid w:val="00670CB0"/>
    <w:rsid w:val="00677437"/>
    <w:rsid w:val="006C0781"/>
    <w:rsid w:val="006D36D7"/>
    <w:rsid w:val="006E1A8A"/>
    <w:rsid w:val="006F10B2"/>
    <w:rsid w:val="006F6F1A"/>
    <w:rsid w:val="00707472"/>
    <w:rsid w:val="00715D4D"/>
    <w:rsid w:val="007642AB"/>
    <w:rsid w:val="00764AE1"/>
    <w:rsid w:val="007910C1"/>
    <w:rsid w:val="007A24AF"/>
    <w:rsid w:val="007A72AA"/>
    <w:rsid w:val="007B4B3C"/>
    <w:rsid w:val="007C6418"/>
    <w:rsid w:val="007E1C57"/>
    <w:rsid w:val="007F195E"/>
    <w:rsid w:val="007F3721"/>
    <w:rsid w:val="007F5E47"/>
    <w:rsid w:val="008048B3"/>
    <w:rsid w:val="00811E05"/>
    <w:rsid w:val="00821379"/>
    <w:rsid w:val="008215C2"/>
    <w:rsid w:val="008258C6"/>
    <w:rsid w:val="00884685"/>
    <w:rsid w:val="00895FAA"/>
    <w:rsid w:val="008A7E13"/>
    <w:rsid w:val="008F74B3"/>
    <w:rsid w:val="00907A6E"/>
    <w:rsid w:val="00934DA9"/>
    <w:rsid w:val="00937DF3"/>
    <w:rsid w:val="00941D28"/>
    <w:rsid w:val="00942C88"/>
    <w:rsid w:val="00951E3B"/>
    <w:rsid w:val="009627BD"/>
    <w:rsid w:val="00983DE4"/>
    <w:rsid w:val="009A0B11"/>
    <w:rsid w:val="009C1C0D"/>
    <w:rsid w:val="009C62A4"/>
    <w:rsid w:val="00A12480"/>
    <w:rsid w:val="00A2087C"/>
    <w:rsid w:val="00A751BD"/>
    <w:rsid w:val="00A84008"/>
    <w:rsid w:val="00A86CE0"/>
    <w:rsid w:val="00A970B9"/>
    <w:rsid w:val="00AA4170"/>
    <w:rsid w:val="00AB595C"/>
    <w:rsid w:val="00AE3EA9"/>
    <w:rsid w:val="00B14497"/>
    <w:rsid w:val="00B20057"/>
    <w:rsid w:val="00B22A34"/>
    <w:rsid w:val="00B52BD0"/>
    <w:rsid w:val="00B64193"/>
    <w:rsid w:val="00B64330"/>
    <w:rsid w:val="00B706BF"/>
    <w:rsid w:val="00B83D58"/>
    <w:rsid w:val="00BB1B84"/>
    <w:rsid w:val="00BB5EEB"/>
    <w:rsid w:val="00BC3974"/>
    <w:rsid w:val="00BF1FDE"/>
    <w:rsid w:val="00C167BB"/>
    <w:rsid w:val="00C174D1"/>
    <w:rsid w:val="00C23939"/>
    <w:rsid w:val="00C54797"/>
    <w:rsid w:val="00C55E81"/>
    <w:rsid w:val="00C70AA2"/>
    <w:rsid w:val="00C80EB2"/>
    <w:rsid w:val="00C8216B"/>
    <w:rsid w:val="00CB1A16"/>
    <w:rsid w:val="00CB2FD6"/>
    <w:rsid w:val="00CC050C"/>
    <w:rsid w:val="00CD405C"/>
    <w:rsid w:val="00CF3283"/>
    <w:rsid w:val="00D53A85"/>
    <w:rsid w:val="00D60223"/>
    <w:rsid w:val="00D656C6"/>
    <w:rsid w:val="00D805E4"/>
    <w:rsid w:val="00DA03A8"/>
    <w:rsid w:val="00DA2706"/>
    <w:rsid w:val="00DB5941"/>
    <w:rsid w:val="00DB69F5"/>
    <w:rsid w:val="00DD5E71"/>
    <w:rsid w:val="00DE7DAE"/>
    <w:rsid w:val="00DF09AB"/>
    <w:rsid w:val="00E06675"/>
    <w:rsid w:val="00E0687D"/>
    <w:rsid w:val="00E46B30"/>
    <w:rsid w:val="00E50D66"/>
    <w:rsid w:val="00E84C50"/>
    <w:rsid w:val="00EA0B97"/>
    <w:rsid w:val="00EB6F82"/>
    <w:rsid w:val="00EF3809"/>
    <w:rsid w:val="00F12A7B"/>
    <w:rsid w:val="00F20F45"/>
    <w:rsid w:val="00F37288"/>
    <w:rsid w:val="00F85013"/>
    <w:rsid w:val="00F8774A"/>
    <w:rsid w:val="00FD6097"/>
    <w:rsid w:val="00FF30F0"/>
    <w:rsid w:val="02660378"/>
    <w:rsid w:val="05225C6C"/>
    <w:rsid w:val="08041ADB"/>
    <w:rsid w:val="0FE518FB"/>
    <w:rsid w:val="14791E34"/>
    <w:rsid w:val="17D866D9"/>
    <w:rsid w:val="186C59CF"/>
    <w:rsid w:val="1A4548EC"/>
    <w:rsid w:val="1BCF42AE"/>
    <w:rsid w:val="1D003CA6"/>
    <w:rsid w:val="1ED10BDF"/>
    <w:rsid w:val="207013B3"/>
    <w:rsid w:val="20735A43"/>
    <w:rsid w:val="23EA3288"/>
    <w:rsid w:val="2517756D"/>
    <w:rsid w:val="27973618"/>
    <w:rsid w:val="2A180ECE"/>
    <w:rsid w:val="2AE06325"/>
    <w:rsid w:val="2B764038"/>
    <w:rsid w:val="2C600147"/>
    <w:rsid w:val="2CCC377B"/>
    <w:rsid w:val="2E1C5E58"/>
    <w:rsid w:val="2EFB6FC0"/>
    <w:rsid w:val="30911B8E"/>
    <w:rsid w:val="34E015A6"/>
    <w:rsid w:val="392C5D11"/>
    <w:rsid w:val="3A6C4BF6"/>
    <w:rsid w:val="3B9513D4"/>
    <w:rsid w:val="3CBD2C4E"/>
    <w:rsid w:val="3D355E3A"/>
    <w:rsid w:val="3E3B2572"/>
    <w:rsid w:val="3EB97114"/>
    <w:rsid w:val="40874038"/>
    <w:rsid w:val="42E45020"/>
    <w:rsid w:val="4A5C211C"/>
    <w:rsid w:val="4E7C089F"/>
    <w:rsid w:val="529F0D75"/>
    <w:rsid w:val="538432BF"/>
    <w:rsid w:val="560155A3"/>
    <w:rsid w:val="56D4123E"/>
    <w:rsid w:val="584F5484"/>
    <w:rsid w:val="58E032C9"/>
    <w:rsid w:val="5B0922F7"/>
    <w:rsid w:val="5B9A138C"/>
    <w:rsid w:val="61AF5DE8"/>
    <w:rsid w:val="62321D9B"/>
    <w:rsid w:val="666E45FE"/>
    <w:rsid w:val="69F97459"/>
    <w:rsid w:val="6B8A6C42"/>
    <w:rsid w:val="6C1D3645"/>
    <w:rsid w:val="6FAB1A30"/>
    <w:rsid w:val="719721EE"/>
    <w:rsid w:val="73016DEF"/>
    <w:rsid w:val="73477390"/>
    <w:rsid w:val="78265030"/>
    <w:rsid w:val="7A076E4E"/>
    <w:rsid w:val="7B087CB8"/>
    <w:rsid w:val="7C1379ED"/>
    <w:rsid w:val="7E0046E9"/>
    <w:rsid w:val="7E3A6211"/>
    <w:rsid w:val="7F5C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D869EFF"/>
  <w15:docId w15:val="{4BBA722E-945D-764E-BB2D-2B3CD366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qFormat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character" w:customStyle="1" w:styleId="bjh-p">
    <w:name w:val="bjh-p"/>
    <w:basedOn w:val="a0"/>
    <w:qFormat/>
  </w:style>
  <w:style w:type="character" w:customStyle="1" w:styleId="bjh-strong">
    <w:name w:val="bjh-strong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9E616-A964-40C0-8D42-E4687742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MC0504</cp:lastModifiedBy>
  <cp:revision>346</cp:revision>
  <cp:lastPrinted>2018-07-07T00:26:00Z</cp:lastPrinted>
  <dcterms:created xsi:type="dcterms:W3CDTF">2018-07-06T10:45:00Z</dcterms:created>
  <dcterms:modified xsi:type="dcterms:W3CDTF">2023-01-05T07:04:00Z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496F9CC8D2B1443D903CA44CD8622E55</vt:lpwstr>
  </property>
</Properties>
</file>