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276" w:lineRule="auto"/>
        <w:jc w:val="center"/>
        <w:rPr>
          <w:rFonts w:ascii="宋体" w:hAnsi="宋体" w:eastAsia="宋体" w:cs="宋体"/>
          <w:color w:val="000000" w:themeColor="text1"/>
          <w:kern w:val="0"/>
          <w:sz w:val="32"/>
          <w:szCs w:val="32"/>
        </w:rPr>
      </w:pPr>
      <w:r>
        <w:rPr>
          <w:rFonts w:hint="eastAsia"/>
          <w:sz w:val="24"/>
          <w:szCs w:val="24"/>
        </w:rPr>
        <w:t xml:space="preserve"> </w:t>
      </w:r>
      <w:r>
        <w:rPr>
          <w:rFonts w:hint="eastAsia" w:ascii="黑体" w:hAnsi="宋体" w:eastAsia="黑体" w:cs="宋体"/>
          <w:color w:val="000000" w:themeColor="text1"/>
          <w:kern w:val="0"/>
          <w:sz w:val="32"/>
          <w:szCs w:val="32"/>
        </w:rPr>
        <w:t>文一街小学秀水校区202</w:t>
      </w:r>
      <w:r>
        <w:rPr>
          <w:rFonts w:hint="eastAsia" w:ascii="黑体" w:hAnsi="宋体" w:eastAsia="黑体" w:cs="宋体"/>
          <w:color w:val="000000" w:themeColor="text1"/>
          <w:kern w:val="0"/>
          <w:sz w:val="32"/>
          <w:szCs w:val="32"/>
          <w:lang w:val="en-US" w:eastAsia="zh-CN"/>
        </w:rPr>
        <w:t>1</w:t>
      </w:r>
      <w:r>
        <w:rPr>
          <w:rFonts w:hint="eastAsia" w:ascii="黑体" w:hAnsi="宋体" w:eastAsia="黑体" w:cs="宋体"/>
          <w:color w:val="000000" w:themeColor="text1"/>
          <w:kern w:val="0"/>
          <w:sz w:val="32"/>
          <w:szCs w:val="32"/>
        </w:rPr>
        <w:t>学年第</w:t>
      </w:r>
      <w:r>
        <w:rPr>
          <w:rFonts w:hint="eastAsia" w:ascii="黑体" w:hAnsi="宋体" w:eastAsia="黑体" w:cs="宋体"/>
          <w:color w:val="000000" w:themeColor="text1"/>
          <w:kern w:val="0"/>
          <w:sz w:val="32"/>
          <w:szCs w:val="32"/>
          <w:lang w:eastAsia="zh-CN"/>
        </w:rPr>
        <w:t>一</w:t>
      </w:r>
      <w:r>
        <w:rPr>
          <w:rFonts w:hint="eastAsia" w:ascii="黑体" w:hAnsi="宋体" w:eastAsia="黑体" w:cs="宋体"/>
          <w:color w:val="000000" w:themeColor="text1"/>
          <w:kern w:val="0"/>
          <w:sz w:val="32"/>
          <w:szCs w:val="32"/>
        </w:rPr>
        <w:t>学期总务后勤工作总结</w:t>
      </w:r>
    </w:p>
    <w:p>
      <w:pPr>
        <w:widowControl/>
        <w:spacing w:line="360" w:lineRule="auto"/>
        <w:ind w:firstLine="480" w:firstLineChars="200"/>
        <w:jc w:val="left"/>
        <w:rPr>
          <w:rFonts w:asciiTheme="majorEastAsia" w:hAnsiTheme="majorEastAsia" w:eastAsiaTheme="majorEastAsia"/>
          <w:sz w:val="24"/>
          <w:szCs w:val="24"/>
        </w:rPr>
      </w:pPr>
      <w:r>
        <w:rPr>
          <w:rFonts w:hint="eastAsia" w:asciiTheme="majorEastAsia" w:hAnsiTheme="majorEastAsia" w:eastAsiaTheme="majorEastAsia"/>
          <w:sz w:val="24"/>
          <w:szCs w:val="24"/>
        </w:rPr>
        <w:t>在这一年里，我们在校长室的正确领导下，在全体后勤人员的大力支持下，总务处紧紧围绕中心整体工作安排，全力做好了后勤各项服务工作和各项管理工作。能够说，后勤的事多繁杂，后勤的影响又很大，方方面面需协调，虽然工作面广，还是完成了各项工作任务。取得了很多有益的工作结果。回顾这一学期的工作,做以下方面的总结：</w:t>
      </w:r>
    </w:p>
    <w:p>
      <w:pPr>
        <w:widowControl/>
        <w:numPr>
          <w:ilvl w:val="0"/>
          <w:numId w:val="1"/>
        </w:numPr>
        <w:shd w:val="clear" w:color="auto" w:fill="FFFFFF"/>
        <w:spacing w:line="360" w:lineRule="auto"/>
        <w:ind w:firstLine="480"/>
        <w:jc w:val="left"/>
        <w:textAlignment w:val="baseline"/>
        <w:rPr>
          <w:rFonts w:cs="Arial" w:asciiTheme="majorEastAsia" w:hAnsiTheme="majorEastAsia" w:eastAsiaTheme="majorEastAsia"/>
          <w:b/>
          <w:color w:val="000000" w:themeColor="text1"/>
          <w:kern w:val="0"/>
          <w:sz w:val="24"/>
          <w:szCs w:val="24"/>
        </w:rPr>
      </w:pPr>
      <w:r>
        <w:rPr>
          <w:rFonts w:hint="eastAsia" w:cs="Arial" w:asciiTheme="majorEastAsia" w:hAnsiTheme="majorEastAsia" w:eastAsiaTheme="majorEastAsia"/>
          <w:b/>
          <w:color w:val="000000" w:themeColor="text1"/>
          <w:kern w:val="0"/>
          <w:sz w:val="24"/>
          <w:szCs w:val="24"/>
        </w:rPr>
        <w:t>优化</w:t>
      </w:r>
      <w:r>
        <w:rPr>
          <w:rFonts w:cs="Arial" w:asciiTheme="majorEastAsia" w:hAnsiTheme="majorEastAsia" w:eastAsiaTheme="majorEastAsia"/>
          <w:b/>
          <w:color w:val="000000" w:themeColor="text1"/>
          <w:kern w:val="0"/>
          <w:sz w:val="24"/>
          <w:szCs w:val="24"/>
        </w:rPr>
        <w:t>后勤保障</w:t>
      </w:r>
      <w:r>
        <w:rPr>
          <w:rFonts w:hint="eastAsia" w:cs="Arial" w:asciiTheme="majorEastAsia" w:hAnsiTheme="majorEastAsia" w:eastAsiaTheme="majorEastAsia"/>
          <w:b/>
          <w:color w:val="000000" w:themeColor="text1"/>
          <w:kern w:val="0"/>
          <w:sz w:val="24"/>
          <w:szCs w:val="24"/>
        </w:rPr>
        <w:t>，</w:t>
      </w:r>
      <w:r>
        <w:rPr>
          <w:rFonts w:cs="Arial" w:asciiTheme="majorEastAsia" w:hAnsiTheme="majorEastAsia" w:eastAsiaTheme="majorEastAsia"/>
          <w:b/>
          <w:color w:val="000000" w:themeColor="text1"/>
          <w:kern w:val="0"/>
          <w:sz w:val="24"/>
          <w:szCs w:val="24"/>
        </w:rPr>
        <w:t>提升服务质量</w:t>
      </w:r>
    </w:p>
    <w:p>
      <w:pPr>
        <w:widowControl/>
        <w:shd w:val="clear" w:color="auto" w:fill="FFFFFF"/>
        <w:spacing w:line="360" w:lineRule="auto"/>
        <w:ind w:firstLine="480" w:firstLineChars="200"/>
        <w:jc w:val="left"/>
        <w:textAlignment w:val="baseline"/>
        <w:rPr>
          <w:rFonts w:cs="Arial" w:asciiTheme="majorEastAsia" w:hAnsiTheme="majorEastAsia" w:eastAsiaTheme="majorEastAsia"/>
          <w:color w:val="000000" w:themeColor="text1"/>
          <w:kern w:val="0"/>
          <w:sz w:val="24"/>
          <w:szCs w:val="24"/>
        </w:rPr>
      </w:pPr>
      <w:r>
        <w:rPr>
          <w:rFonts w:hint="eastAsia" w:cs="Arial" w:asciiTheme="majorEastAsia" w:hAnsiTheme="majorEastAsia" w:eastAsiaTheme="majorEastAsia"/>
          <w:color w:val="000000" w:themeColor="text1"/>
          <w:kern w:val="0"/>
          <w:sz w:val="24"/>
          <w:szCs w:val="24"/>
        </w:rPr>
        <w:t>学期初后勤部门</w:t>
      </w:r>
      <w:r>
        <w:rPr>
          <w:rFonts w:cs="Arial" w:asciiTheme="majorEastAsia" w:hAnsiTheme="majorEastAsia" w:eastAsiaTheme="majorEastAsia"/>
          <w:color w:val="000000" w:themeColor="text1"/>
          <w:kern w:val="0"/>
          <w:sz w:val="24"/>
          <w:szCs w:val="24"/>
        </w:rPr>
        <w:t>遵循学校总体工作思路，围绕教育教学这个中心制订了后勤工作计划，</w:t>
      </w:r>
      <w:r>
        <w:rPr>
          <w:rFonts w:hint="eastAsia" w:cs="Arial" w:asciiTheme="majorEastAsia" w:hAnsiTheme="majorEastAsia" w:eastAsiaTheme="majorEastAsia"/>
          <w:color w:val="000000" w:themeColor="text1"/>
          <w:kern w:val="0"/>
          <w:sz w:val="24"/>
          <w:szCs w:val="24"/>
        </w:rPr>
        <w:t>认真有序的做好各项常规工作，服务于教育，服务于师生，具体为：</w:t>
      </w:r>
    </w:p>
    <w:p>
      <w:pPr>
        <w:widowControl/>
        <w:numPr>
          <w:ilvl w:val="0"/>
          <w:numId w:val="2"/>
        </w:numPr>
        <w:spacing w:line="360" w:lineRule="auto"/>
        <w:ind w:firstLine="480" w:firstLineChars="200"/>
        <w:jc w:val="left"/>
        <w:rPr>
          <w:rFonts w:asciiTheme="majorEastAsia" w:hAnsiTheme="majorEastAsia" w:eastAsiaTheme="majorEastAsia"/>
          <w:sz w:val="24"/>
          <w:szCs w:val="24"/>
        </w:rPr>
      </w:pPr>
      <w:r>
        <w:rPr>
          <w:rFonts w:asciiTheme="majorEastAsia" w:hAnsiTheme="majorEastAsia" w:eastAsiaTheme="majorEastAsia"/>
          <w:sz w:val="24"/>
          <w:szCs w:val="24"/>
        </w:rPr>
        <w:t>做好学校设施</w:t>
      </w:r>
      <w:r>
        <w:rPr>
          <w:rFonts w:hint="eastAsia" w:asciiTheme="majorEastAsia" w:hAnsiTheme="majorEastAsia" w:eastAsiaTheme="majorEastAsia"/>
          <w:sz w:val="24"/>
          <w:szCs w:val="24"/>
        </w:rPr>
        <w:t>设备</w:t>
      </w:r>
      <w:r>
        <w:rPr>
          <w:rFonts w:asciiTheme="majorEastAsia" w:hAnsiTheme="majorEastAsia" w:eastAsiaTheme="majorEastAsia"/>
          <w:sz w:val="24"/>
          <w:szCs w:val="24"/>
        </w:rPr>
        <w:t>的维护工作。</w:t>
      </w:r>
      <w:r>
        <w:rPr>
          <w:rFonts w:hint="eastAsia" w:asciiTheme="majorEastAsia" w:hAnsiTheme="majorEastAsia" w:eastAsiaTheme="majorEastAsia"/>
          <w:sz w:val="24"/>
          <w:szCs w:val="24"/>
          <w:lang w:eastAsia="zh-CN"/>
        </w:rPr>
        <w:t>本学期，认真开展教师责任区安全隐患排查工作，严格要求在国庆、寒假离校前做好教师责任区安全隐患排查工作，</w:t>
      </w:r>
      <w:r>
        <w:rPr>
          <w:rFonts w:hint="eastAsia" w:asciiTheme="majorEastAsia" w:hAnsiTheme="majorEastAsia" w:eastAsiaTheme="majorEastAsia"/>
          <w:sz w:val="24"/>
          <w:szCs w:val="24"/>
        </w:rPr>
        <w:t>根据老师们</w:t>
      </w:r>
      <w:r>
        <w:rPr>
          <w:rFonts w:hint="eastAsia" w:asciiTheme="majorEastAsia" w:hAnsiTheme="majorEastAsia" w:eastAsiaTheme="majorEastAsia"/>
          <w:sz w:val="24"/>
          <w:szCs w:val="24"/>
          <w:lang w:eastAsia="zh-CN"/>
        </w:rPr>
        <w:t>上报情况</w:t>
      </w:r>
      <w:r>
        <w:rPr>
          <w:rFonts w:hint="eastAsia" w:asciiTheme="majorEastAsia" w:hAnsiTheme="majorEastAsia" w:eastAsiaTheme="majorEastAsia"/>
          <w:sz w:val="24"/>
          <w:szCs w:val="24"/>
        </w:rPr>
        <w:t>，</w:t>
      </w:r>
      <w:r>
        <w:rPr>
          <w:rFonts w:hint="eastAsia" w:asciiTheme="majorEastAsia" w:hAnsiTheme="majorEastAsia" w:eastAsiaTheme="majorEastAsia"/>
          <w:sz w:val="24"/>
          <w:szCs w:val="24"/>
          <w:lang w:eastAsia="zh-CN"/>
        </w:rPr>
        <w:t>杜绝安全风险的发生，同时后勤人员利用假期时间</w:t>
      </w:r>
      <w:r>
        <w:rPr>
          <w:rFonts w:hint="eastAsia" w:asciiTheme="majorEastAsia" w:hAnsiTheme="majorEastAsia" w:eastAsiaTheme="majorEastAsia"/>
          <w:sz w:val="24"/>
          <w:szCs w:val="24"/>
        </w:rPr>
        <w:t>认真完成各项维修工作，妥善处理</w:t>
      </w:r>
      <w:r>
        <w:rPr>
          <w:rFonts w:asciiTheme="majorEastAsia" w:hAnsiTheme="majorEastAsia" w:eastAsiaTheme="majorEastAsia"/>
          <w:sz w:val="24"/>
          <w:szCs w:val="24"/>
        </w:rPr>
        <w:t>。</w:t>
      </w:r>
    </w:p>
    <w:p>
      <w:pPr>
        <w:widowControl/>
        <w:numPr>
          <w:ilvl w:val="0"/>
          <w:numId w:val="2"/>
        </w:numPr>
        <w:spacing w:line="360" w:lineRule="auto"/>
        <w:ind w:firstLine="480" w:firstLineChars="200"/>
        <w:jc w:val="left"/>
        <w:rPr>
          <w:rFonts w:asciiTheme="majorEastAsia" w:hAnsiTheme="majorEastAsia" w:eastAsiaTheme="majorEastAsia"/>
          <w:sz w:val="24"/>
          <w:szCs w:val="24"/>
        </w:rPr>
      </w:pPr>
      <w:r>
        <w:rPr>
          <w:rFonts w:hint="eastAsia" w:asciiTheme="majorEastAsia" w:hAnsiTheme="majorEastAsia" w:eastAsiaTheme="majorEastAsia"/>
          <w:sz w:val="24"/>
          <w:szCs w:val="24"/>
          <w:lang w:eastAsia="zh-CN"/>
        </w:rPr>
        <w:t>做好</w:t>
      </w:r>
      <w:r>
        <w:rPr>
          <w:rFonts w:hint="default" w:asciiTheme="majorEastAsia" w:hAnsiTheme="majorEastAsia" w:eastAsiaTheme="majorEastAsia"/>
          <w:sz w:val="24"/>
          <w:szCs w:val="24"/>
          <w:lang w:eastAsia="zh-CN"/>
        </w:rPr>
        <w:t>困难</w:t>
      </w:r>
      <w:r>
        <w:rPr>
          <w:rFonts w:hint="eastAsia" w:asciiTheme="majorEastAsia" w:hAnsiTheme="majorEastAsia" w:eastAsiaTheme="majorEastAsia"/>
          <w:sz w:val="24"/>
          <w:szCs w:val="24"/>
          <w:lang w:eastAsia="zh-CN"/>
        </w:rPr>
        <w:t>学生教育资助工作。本学期学校根据区教育局资助工作的要求，学校通过宣传、发放告家长书、</w:t>
      </w:r>
      <w:r>
        <w:rPr>
          <w:rFonts w:hint="default" w:asciiTheme="majorEastAsia" w:hAnsiTheme="majorEastAsia" w:eastAsiaTheme="majorEastAsia"/>
          <w:sz w:val="24"/>
          <w:szCs w:val="24"/>
          <w:lang w:eastAsia="zh-CN"/>
        </w:rPr>
        <w:t>家长申报、学校审核的流程，顺利完成了3名学生贫困生资助申报</w:t>
      </w:r>
      <w:r>
        <w:rPr>
          <w:rFonts w:hint="eastAsia" w:asciiTheme="majorEastAsia" w:hAnsiTheme="majorEastAsia" w:eastAsiaTheme="majorEastAsia"/>
          <w:sz w:val="24"/>
          <w:szCs w:val="24"/>
          <w:lang w:eastAsia="zh-CN"/>
        </w:rPr>
        <w:t>，顺利完成区教育局组织的资助档案核查工作。</w:t>
      </w:r>
    </w:p>
    <w:p>
      <w:pPr>
        <w:widowControl/>
        <w:spacing w:line="360" w:lineRule="auto"/>
        <w:ind w:firstLine="480" w:firstLineChars="200"/>
        <w:jc w:val="left"/>
        <w:rPr>
          <w:rFonts w:hint="eastAsia" w:asciiTheme="majorEastAsia" w:hAnsiTheme="majorEastAsia" w:eastAsiaTheme="majorEastAsia"/>
          <w:sz w:val="24"/>
          <w:szCs w:val="24"/>
          <w:lang w:val="en-US" w:eastAsia="zh-CN"/>
        </w:rPr>
      </w:pPr>
      <w:r>
        <w:rPr>
          <w:rFonts w:hint="eastAsia" w:cs="宋体" w:asciiTheme="majorEastAsia" w:hAnsiTheme="majorEastAsia" w:eastAsiaTheme="majorEastAsia"/>
          <w:kern w:val="0"/>
          <w:sz w:val="24"/>
          <w:szCs w:val="24"/>
        </w:rPr>
        <w:t>3．</w:t>
      </w:r>
      <w:r>
        <w:rPr>
          <w:rFonts w:hint="eastAsia" w:asciiTheme="majorEastAsia" w:hAnsiTheme="majorEastAsia" w:eastAsiaTheme="majorEastAsia"/>
          <w:color w:val="000000"/>
          <w:sz w:val="24"/>
          <w:szCs w:val="24"/>
        </w:rPr>
        <w:t>做好各类大型活动的后勤保障工作。</w:t>
      </w:r>
      <w:r>
        <w:rPr>
          <w:rFonts w:asciiTheme="majorEastAsia" w:hAnsiTheme="majorEastAsia" w:eastAsiaTheme="majorEastAsia"/>
          <w:color w:val="000000"/>
          <w:sz w:val="24"/>
          <w:szCs w:val="24"/>
        </w:rPr>
        <w:t>配合</w:t>
      </w:r>
      <w:r>
        <w:rPr>
          <w:rFonts w:hint="eastAsia" w:asciiTheme="majorEastAsia" w:hAnsiTheme="majorEastAsia" w:eastAsiaTheme="majorEastAsia"/>
          <w:color w:val="000000"/>
          <w:sz w:val="24"/>
          <w:szCs w:val="24"/>
        </w:rPr>
        <w:t>各部门</w:t>
      </w:r>
      <w:r>
        <w:rPr>
          <w:rFonts w:hint="eastAsia" w:asciiTheme="majorEastAsia" w:hAnsiTheme="majorEastAsia" w:eastAsiaTheme="majorEastAsia"/>
          <w:sz w:val="24"/>
          <w:szCs w:val="24"/>
        </w:rPr>
        <w:t>在家长会、</w:t>
      </w:r>
      <w:r>
        <w:rPr>
          <w:rFonts w:hint="eastAsia" w:asciiTheme="majorEastAsia" w:hAnsiTheme="majorEastAsia" w:eastAsiaTheme="majorEastAsia"/>
          <w:sz w:val="24"/>
          <w:szCs w:val="24"/>
          <w:lang w:eastAsia="zh-CN"/>
        </w:rPr>
        <w:t>三跳比赛</w:t>
      </w:r>
      <w:r>
        <w:rPr>
          <w:rFonts w:hint="eastAsia" w:asciiTheme="majorEastAsia" w:hAnsiTheme="majorEastAsia" w:eastAsiaTheme="majorEastAsia"/>
          <w:sz w:val="24"/>
          <w:szCs w:val="24"/>
        </w:rPr>
        <w:t>、</w:t>
      </w:r>
      <w:r>
        <w:rPr>
          <w:rFonts w:hint="eastAsia" w:asciiTheme="majorEastAsia" w:hAnsiTheme="majorEastAsia" w:eastAsiaTheme="majorEastAsia"/>
          <w:sz w:val="24"/>
          <w:szCs w:val="24"/>
          <w:lang w:eastAsia="zh-CN"/>
        </w:rPr>
        <w:t>八校联谊</w:t>
      </w:r>
      <w:r>
        <w:rPr>
          <w:rFonts w:hint="eastAsia" w:asciiTheme="majorEastAsia" w:hAnsiTheme="majorEastAsia" w:eastAsiaTheme="majorEastAsia"/>
          <w:sz w:val="24"/>
          <w:szCs w:val="24"/>
        </w:rPr>
        <w:t>、</w:t>
      </w:r>
      <w:r>
        <w:rPr>
          <w:rFonts w:hint="eastAsia" w:asciiTheme="majorEastAsia" w:hAnsiTheme="majorEastAsia" w:eastAsiaTheme="majorEastAsia"/>
          <w:sz w:val="24"/>
          <w:szCs w:val="24"/>
          <w:lang w:eastAsia="zh-CN"/>
        </w:rPr>
        <w:t>学术节、</w:t>
      </w:r>
      <w:r>
        <w:rPr>
          <w:rFonts w:hint="eastAsia" w:asciiTheme="majorEastAsia" w:hAnsiTheme="majorEastAsia" w:eastAsiaTheme="majorEastAsia"/>
          <w:sz w:val="24"/>
          <w:szCs w:val="24"/>
        </w:rPr>
        <w:t>学科教学活动、工会活动等大型活动中，</w:t>
      </w:r>
      <w:r>
        <w:rPr>
          <w:rFonts w:asciiTheme="majorEastAsia" w:hAnsiTheme="majorEastAsia" w:eastAsiaTheme="majorEastAsia"/>
          <w:sz w:val="24"/>
          <w:szCs w:val="24"/>
        </w:rPr>
        <w:t>做</w:t>
      </w:r>
      <w:r>
        <w:rPr>
          <w:rFonts w:hint="eastAsia" w:asciiTheme="majorEastAsia" w:hAnsiTheme="majorEastAsia" w:eastAsiaTheme="majorEastAsia"/>
          <w:sz w:val="24"/>
          <w:szCs w:val="24"/>
        </w:rPr>
        <w:t>好课桌椅</w:t>
      </w:r>
      <w:r>
        <w:rPr>
          <w:rFonts w:asciiTheme="majorEastAsia" w:hAnsiTheme="majorEastAsia" w:eastAsiaTheme="majorEastAsia"/>
          <w:sz w:val="24"/>
          <w:szCs w:val="24"/>
        </w:rPr>
        <w:t>排放，</w:t>
      </w:r>
      <w:r>
        <w:rPr>
          <w:rFonts w:hint="eastAsia" w:asciiTheme="majorEastAsia" w:hAnsiTheme="majorEastAsia" w:eastAsiaTheme="majorEastAsia"/>
          <w:sz w:val="24"/>
          <w:szCs w:val="24"/>
        </w:rPr>
        <w:t>饮用水供应，</w:t>
      </w:r>
      <w:r>
        <w:rPr>
          <w:rFonts w:asciiTheme="majorEastAsia" w:hAnsiTheme="majorEastAsia" w:eastAsiaTheme="majorEastAsia"/>
          <w:sz w:val="24"/>
          <w:szCs w:val="24"/>
        </w:rPr>
        <w:t>多媒体</w:t>
      </w:r>
      <w:r>
        <w:rPr>
          <w:rFonts w:hint="eastAsia" w:asciiTheme="majorEastAsia" w:hAnsiTheme="majorEastAsia" w:eastAsiaTheme="majorEastAsia"/>
          <w:sz w:val="24"/>
          <w:szCs w:val="24"/>
        </w:rPr>
        <w:t>调试等服务工作，确保活动的顺利开展。</w:t>
      </w:r>
    </w:p>
    <w:p>
      <w:pPr>
        <w:widowControl/>
        <w:spacing w:line="360" w:lineRule="auto"/>
        <w:ind w:firstLine="480" w:firstLineChars="200"/>
        <w:jc w:val="left"/>
        <w:rPr>
          <w:rFonts w:hint="eastAsia" w:asciiTheme="majorEastAsia" w:hAnsiTheme="majorEastAsia" w:eastAsiaTheme="majorEastAsia"/>
          <w:sz w:val="24"/>
          <w:szCs w:val="24"/>
          <w:lang w:eastAsia="zh-CN"/>
        </w:rPr>
      </w:pPr>
      <w:r>
        <w:rPr>
          <w:rFonts w:hint="eastAsia" w:asciiTheme="majorEastAsia" w:hAnsiTheme="majorEastAsia" w:eastAsiaTheme="majorEastAsia"/>
          <w:sz w:val="24"/>
          <w:szCs w:val="24"/>
        </w:rPr>
        <w:t>4．注重</w:t>
      </w:r>
      <w:r>
        <w:rPr>
          <w:rFonts w:asciiTheme="majorEastAsia" w:hAnsiTheme="majorEastAsia" w:eastAsiaTheme="majorEastAsia"/>
          <w:sz w:val="24"/>
          <w:szCs w:val="24"/>
        </w:rPr>
        <w:t>校园环境美化</w:t>
      </w:r>
      <w:r>
        <w:rPr>
          <w:rFonts w:hint="eastAsia" w:asciiTheme="majorEastAsia" w:hAnsiTheme="majorEastAsia" w:eastAsiaTheme="majorEastAsia"/>
          <w:sz w:val="24"/>
          <w:szCs w:val="24"/>
        </w:rPr>
        <w:t>。一学期了分层次的做好了校园绿化修剪工作，美化校园；在重大节假日期间，安排</w:t>
      </w:r>
      <w:r>
        <w:rPr>
          <w:rFonts w:hint="eastAsia" w:asciiTheme="majorEastAsia" w:hAnsiTheme="majorEastAsia" w:eastAsiaTheme="majorEastAsia"/>
          <w:sz w:val="24"/>
          <w:szCs w:val="24"/>
          <w:lang w:eastAsia="zh-CN"/>
        </w:rPr>
        <w:t>后勤员工提前到校做好校园卫生保洁工作。</w:t>
      </w:r>
    </w:p>
    <w:p>
      <w:pPr>
        <w:widowControl/>
        <w:shd w:val="clear" w:color="auto" w:fill="FFFFFF"/>
        <w:spacing w:line="360" w:lineRule="auto"/>
        <w:ind w:firstLine="480"/>
        <w:jc w:val="left"/>
        <w:textAlignment w:val="baseline"/>
        <w:rPr>
          <w:rFonts w:asciiTheme="majorEastAsia" w:hAnsiTheme="majorEastAsia" w:eastAsiaTheme="majorEastAsia"/>
          <w:b/>
          <w:sz w:val="24"/>
          <w:szCs w:val="24"/>
        </w:rPr>
      </w:pPr>
      <w:r>
        <w:rPr>
          <w:rFonts w:asciiTheme="majorEastAsia" w:hAnsiTheme="majorEastAsia" w:eastAsiaTheme="majorEastAsia"/>
          <w:b/>
          <w:sz w:val="24"/>
          <w:szCs w:val="24"/>
        </w:rPr>
        <w:t>二、</w:t>
      </w:r>
      <w:r>
        <w:rPr>
          <w:rFonts w:hint="eastAsia" w:asciiTheme="majorEastAsia" w:hAnsiTheme="majorEastAsia" w:eastAsiaTheme="majorEastAsia"/>
          <w:b/>
          <w:sz w:val="24"/>
          <w:szCs w:val="24"/>
        </w:rPr>
        <w:t>加强资产管理，严格财务收支</w:t>
      </w:r>
    </w:p>
    <w:p>
      <w:pPr>
        <w:widowControl/>
        <w:shd w:val="clear" w:color="auto" w:fill="FFFFFF"/>
        <w:spacing w:line="360" w:lineRule="auto"/>
        <w:ind w:firstLine="480"/>
        <w:jc w:val="left"/>
        <w:textAlignment w:val="baseline"/>
        <w:rPr>
          <w:rFonts w:asciiTheme="majorEastAsia" w:hAnsiTheme="majorEastAsia" w:eastAsiaTheme="majorEastAsia"/>
          <w:sz w:val="24"/>
          <w:szCs w:val="24"/>
        </w:rPr>
      </w:pPr>
      <w:r>
        <w:rPr>
          <w:rFonts w:hint="eastAsia" w:asciiTheme="majorEastAsia" w:hAnsiTheme="majorEastAsia" w:eastAsiaTheme="majorEastAsia"/>
          <w:sz w:val="24"/>
          <w:szCs w:val="24"/>
        </w:rPr>
        <w:t>1.强化班级财产管理，使财产管理逐步走上规范化，明细化，每月4次对学校关门、关窗、爱护公物进行检查，实行班级财产考核制度，做到奖优罚劣；一学期3次每位老师对责任区财产进行了安全隐患排查工作。</w:t>
      </w:r>
    </w:p>
    <w:p>
      <w:pPr>
        <w:widowControl/>
        <w:shd w:val="clear" w:color="auto" w:fill="FFFFFF"/>
        <w:spacing w:line="360" w:lineRule="auto"/>
        <w:ind w:firstLine="480"/>
        <w:jc w:val="left"/>
        <w:textAlignment w:val="baseline"/>
        <w:rPr>
          <w:rFonts w:hint="eastAsia" w:asciiTheme="majorEastAsia" w:hAnsiTheme="majorEastAsia" w:eastAsiaTheme="majorEastAsia"/>
          <w:sz w:val="24"/>
          <w:szCs w:val="24"/>
          <w:lang w:val="en-US" w:eastAsia="zh-CN"/>
        </w:rPr>
      </w:pPr>
      <w:r>
        <w:rPr>
          <w:rFonts w:hint="eastAsia" w:asciiTheme="majorEastAsia" w:hAnsiTheme="majorEastAsia" w:eastAsiaTheme="majorEastAsia"/>
          <w:sz w:val="24"/>
          <w:szCs w:val="24"/>
        </w:rPr>
        <w:t>2.</w:t>
      </w:r>
      <w:r>
        <w:rPr>
          <w:rFonts w:hint="eastAsia" w:asciiTheme="majorEastAsia" w:hAnsiTheme="majorEastAsia" w:eastAsiaTheme="majorEastAsia"/>
          <w:sz w:val="24"/>
          <w:szCs w:val="24"/>
          <w:lang w:eastAsia="zh-CN"/>
        </w:rPr>
        <w:t>认真做好</w:t>
      </w:r>
      <w:r>
        <w:rPr>
          <w:rFonts w:hint="eastAsia" w:asciiTheme="majorEastAsia" w:hAnsiTheme="majorEastAsia" w:eastAsiaTheme="majorEastAsia"/>
          <w:sz w:val="24"/>
          <w:szCs w:val="24"/>
          <w:lang w:val="en-US" w:eastAsia="zh-CN"/>
        </w:rPr>
        <w:t>2021学年校内预算工作和2022年学校采购、基建维修预算申报，严格根据财务标准，用好学校每一分钱。同时在全体教师的配合下，顺利完成本学期晚托班、学生午餐收费及学期退费工作。</w:t>
      </w:r>
    </w:p>
    <w:p>
      <w:pPr>
        <w:widowControl/>
        <w:shd w:val="clear" w:color="auto" w:fill="FFFFFF"/>
        <w:spacing w:line="360" w:lineRule="auto"/>
        <w:ind w:firstLine="480"/>
        <w:jc w:val="left"/>
        <w:textAlignment w:val="baseline"/>
        <w:rPr>
          <w:rFonts w:asciiTheme="majorEastAsia" w:hAnsiTheme="majorEastAsia" w:eastAsiaTheme="majorEastAsia"/>
          <w:sz w:val="24"/>
          <w:szCs w:val="24"/>
        </w:rPr>
      </w:pPr>
      <w:r>
        <w:rPr>
          <w:rFonts w:hint="eastAsia" w:asciiTheme="majorEastAsia" w:hAnsiTheme="majorEastAsia" w:eastAsiaTheme="majorEastAsia"/>
          <w:sz w:val="24"/>
          <w:szCs w:val="24"/>
        </w:rPr>
        <w:t>3.规范教师物品采购报销制度。对未进行学校年度预算的项目，一律不批准，特殊情况报校长室审核通过后实施；规范教师教研活动交通费保修、班级经费采购报销等。</w:t>
      </w:r>
    </w:p>
    <w:p>
      <w:pPr>
        <w:spacing w:line="360" w:lineRule="auto"/>
        <w:ind w:firstLine="482" w:firstLineChars="200"/>
        <w:rPr>
          <w:rFonts w:cs="Arial" w:asciiTheme="majorEastAsia" w:hAnsiTheme="majorEastAsia" w:eastAsiaTheme="majorEastAsia"/>
          <w:b/>
          <w:color w:val="000000" w:themeColor="text1"/>
          <w:kern w:val="0"/>
          <w:sz w:val="24"/>
          <w:szCs w:val="24"/>
        </w:rPr>
      </w:pPr>
      <w:r>
        <w:rPr>
          <w:rFonts w:hint="eastAsia" w:cs="Arial" w:asciiTheme="majorEastAsia" w:hAnsiTheme="majorEastAsia" w:eastAsiaTheme="majorEastAsia"/>
          <w:b/>
          <w:color w:val="000000" w:themeColor="text1"/>
          <w:kern w:val="0"/>
          <w:sz w:val="24"/>
          <w:szCs w:val="24"/>
        </w:rPr>
        <w:t>三</w:t>
      </w:r>
      <w:r>
        <w:rPr>
          <w:rFonts w:cs="Arial" w:asciiTheme="majorEastAsia" w:hAnsiTheme="majorEastAsia" w:eastAsiaTheme="majorEastAsia"/>
          <w:b/>
          <w:color w:val="000000" w:themeColor="text1"/>
          <w:kern w:val="0"/>
          <w:sz w:val="24"/>
          <w:szCs w:val="24"/>
        </w:rPr>
        <w:t>、</w:t>
      </w:r>
      <w:r>
        <w:rPr>
          <w:rFonts w:hint="eastAsia" w:cs="Arial" w:asciiTheme="majorEastAsia" w:hAnsiTheme="majorEastAsia" w:eastAsiaTheme="majorEastAsia"/>
          <w:b/>
          <w:color w:val="000000" w:themeColor="text1"/>
          <w:kern w:val="0"/>
          <w:sz w:val="24"/>
          <w:szCs w:val="24"/>
        </w:rPr>
        <w:t>强化</w:t>
      </w:r>
      <w:r>
        <w:rPr>
          <w:rFonts w:cs="Arial" w:asciiTheme="majorEastAsia" w:hAnsiTheme="majorEastAsia" w:eastAsiaTheme="majorEastAsia"/>
          <w:b/>
          <w:color w:val="000000" w:themeColor="text1"/>
          <w:kern w:val="0"/>
          <w:sz w:val="24"/>
          <w:szCs w:val="24"/>
        </w:rPr>
        <w:t>安全意识</w:t>
      </w:r>
      <w:r>
        <w:rPr>
          <w:rFonts w:hint="eastAsia" w:cs="Arial" w:asciiTheme="majorEastAsia" w:hAnsiTheme="majorEastAsia" w:eastAsiaTheme="majorEastAsia"/>
          <w:b/>
          <w:color w:val="000000" w:themeColor="text1"/>
          <w:kern w:val="0"/>
          <w:sz w:val="24"/>
          <w:szCs w:val="24"/>
        </w:rPr>
        <w:t>，消除安全隐患</w:t>
      </w:r>
    </w:p>
    <w:p>
      <w:pPr>
        <w:spacing w:line="360" w:lineRule="auto"/>
        <w:ind w:firstLine="482" w:firstLineChars="200"/>
        <w:rPr>
          <w:rFonts w:hint="eastAsia"/>
          <w:color w:val="000000" w:themeColor="text1"/>
          <w:sz w:val="24"/>
        </w:rPr>
      </w:pPr>
      <w:r>
        <w:rPr>
          <w:rFonts w:hint="eastAsia" w:ascii="宋体" w:hAnsi="宋体" w:eastAsia="宋体" w:cs="Times New Roman"/>
          <w:b/>
          <w:bCs/>
          <w:color w:val="000000" w:themeColor="text1"/>
          <w:sz w:val="24"/>
          <w:szCs w:val="24"/>
        </w:rPr>
        <w:t>1.曲突徙薪</w:t>
      </w:r>
      <w:r>
        <w:rPr>
          <w:rFonts w:ascii="宋体" w:hAnsi="宋体" w:eastAsia="宋体" w:cs="Times New Roman"/>
          <w:b/>
          <w:bCs/>
          <w:color w:val="000000" w:themeColor="text1"/>
          <w:sz w:val="24"/>
          <w:szCs w:val="24"/>
        </w:rPr>
        <w:t>，</w:t>
      </w:r>
      <w:r>
        <w:rPr>
          <w:rFonts w:hint="eastAsia" w:ascii="宋体" w:hAnsi="宋体" w:eastAsia="宋体" w:cs="Times New Roman"/>
          <w:b/>
          <w:bCs/>
          <w:color w:val="000000" w:themeColor="text1"/>
          <w:sz w:val="24"/>
          <w:szCs w:val="24"/>
        </w:rPr>
        <w:t>筑牢安全防线。</w:t>
      </w:r>
      <w:r>
        <w:rPr>
          <w:rFonts w:hint="eastAsia" w:ascii="宋体" w:hAnsi="宋体" w:eastAsia="宋体" w:cs="Times New Roman"/>
          <w:color w:val="000000" w:themeColor="text1"/>
          <w:sz w:val="24"/>
          <w:szCs w:val="24"/>
        </w:rPr>
        <w:t>开学初，</w:t>
      </w:r>
      <w:r>
        <w:rPr>
          <w:rFonts w:hint="eastAsia" w:ascii="宋体" w:hAnsi="宋体" w:eastAsia="宋体" w:cs="Times New Roman"/>
          <w:color w:val="000000" w:themeColor="text1"/>
          <w:sz w:val="24"/>
          <w:szCs w:val="24"/>
          <w:lang w:eastAsia="zh-CN"/>
        </w:rPr>
        <w:t>召开学校护校安园工作会议，通过和社区、交警、派出所、市场监管等部门共同做好校园安全排查工作。</w:t>
      </w:r>
      <w:r>
        <w:rPr>
          <w:rFonts w:hint="eastAsia" w:ascii="宋体" w:hAnsi="宋体" w:eastAsia="宋体" w:cs="Times New Roman"/>
          <w:color w:val="000000" w:themeColor="text1"/>
          <w:sz w:val="24"/>
          <w:szCs w:val="24"/>
        </w:rPr>
        <w:t>在校园安全防控工作中，</w:t>
      </w:r>
      <w:r>
        <w:rPr>
          <w:rFonts w:hint="eastAsia" w:ascii="宋体" w:hAnsi="宋体" w:eastAsia="宋体" w:cs="Times New Roman"/>
          <w:color w:val="000000" w:themeColor="text1"/>
          <w:sz w:val="24"/>
          <w:szCs w:val="24"/>
          <w:lang w:eastAsia="zh-CN"/>
        </w:rPr>
        <w:t>严格根据上级部门的要求认真做好学校重大节假日、新中国成立</w:t>
      </w:r>
      <w:r>
        <w:rPr>
          <w:rFonts w:hint="eastAsia" w:ascii="宋体" w:hAnsi="宋体" w:eastAsia="宋体" w:cs="Times New Roman"/>
          <w:color w:val="000000" w:themeColor="text1"/>
          <w:sz w:val="24"/>
          <w:szCs w:val="24"/>
          <w:lang w:val="en-US" w:eastAsia="zh-CN"/>
        </w:rPr>
        <w:t>70周年校园等教师值班安排工作，牢固树立校园安全这根弦不放松，对</w:t>
      </w:r>
      <w:r>
        <w:rPr>
          <w:rFonts w:hint="eastAsia"/>
          <w:color w:val="000000" w:themeColor="text1"/>
          <w:sz w:val="24"/>
        </w:rPr>
        <w:t>外来人员进校严格实行登记制度，不准社会外来人员及车辆随意进入校园；</w:t>
      </w:r>
    </w:p>
    <w:p>
      <w:pPr>
        <w:spacing w:line="360" w:lineRule="auto"/>
        <w:ind w:firstLine="482" w:firstLineChars="200"/>
        <w:rPr>
          <w:rFonts w:ascii="宋体" w:hAnsi="宋体" w:eastAsia="宋体" w:cs="Times New Roman"/>
          <w:b/>
          <w:bCs/>
          <w:color w:val="000000" w:themeColor="text1"/>
          <w:sz w:val="24"/>
          <w:szCs w:val="24"/>
        </w:rPr>
      </w:pPr>
      <w:r>
        <w:rPr>
          <w:rFonts w:hint="eastAsia" w:ascii="宋体" w:hAnsi="宋体" w:eastAsia="宋体" w:cs="Times New Roman"/>
          <w:b/>
          <w:bCs/>
          <w:color w:val="000000" w:themeColor="text1"/>
          <w:sz w:val="24"/>
          <w:szCs w:val="24"/>
        </w:rPr>
        <w:t>2.加大宣传，</w:t>
      </w:r>
      <w:r>
        <w:rPr>
          <w:rFonts w:ascii="宋体" w:hAnsi="宋体" w:eastAsia="宋体" w:cs="Times New Roman"/>
          <w:b/>
          <w:bCs/>
          <w:color w:val="000000" w:themeColor="text1"/>
          <w:sz w:val="24"/>
          <w:szCs w:val="24"/>
        </w:rPr>
        <w:t>强化安全教育</w:t>
      </w:r>
      <w:r>
        <w:rPr>
          <w:rFonts w:hint="eastAsia" w:ascii="宋体" w:hAnsi="宋体" w:eastAsia="宋体" w:cs="Times New Roman"/>
          <w:b/>
          <w:bCs/>
          <w:color w:val="000000" w:themeColor="text1"/>
          <w:sz w:val="24"/>
          <w:szCs w:val="24"/>
        </w:rPr>
        <w:t>。</w:t>
      </w:r>
      <w:r>
        <w:rPr>
          <w:rFonts w:hint="eastAsia" w:ascii="宋体" w:hAnsi="宋体" w:eastAsia="宋体" w:cs="Times New Roman"/>
          <w:color w:val="000000" w:themeColor="text1"/>
          <w:sz w:val="24"/>
          <w:szCs w:val="24"/>
        </w:rPr>
        <w:t>多渠道</w:t>
      </w:r>
      <w:r>
        <w:rPr>
          <w:rFonts w:ascii="宋体" w:hAnsi="宋体" w:eastAsia="宋体" w:cs="Times New Roman"/>
          <w:color w:val="000000" w:themeColor="text1"/>
          <w:sz w:val="24"/>
          <w:szCs w:val="24"/>
        </w:rPr>
        <w:t>提高</w:t>
      </w:r>
      <w:r>
        <w:rPr>
          <w:rFonts w:hint="eastAsia" w:ascii="宋体" w:hAnsi="宋体" w:eastAsia="宋体" w:cs="Times New Roman"/>
          <w:color w:val="000000" w:themeColor="text1"/>
          <w:sz w:val="24"/>
          <w:szCs w:val="24"/>
        </w:rPr>
        <w:t>每位师生的自我安全防范意识。</w:t>
      </w:r>
      <w:r>
        <w:rPr>
          <w:rFonts w:hint="eastAsia" w:ascii="宋体" w:hAnsi="宋体" w:eastAsia="宋体" w:cs="Times New Roman"/>
          <w:color w:val="000000" w:themeColor="text1"/>
          <w:sz w:val="24"/>
          <w:szCs w:val="24"/>
          <w:lang w:eastAsia="zh-CN"/>
        </w:rPr>
        <w:t>在五一</w:t>
      </w:r>
      <w:r>
        <w:rPr>
          <w:rFonts w:hint="eastAsia" w:ascii="宋体" w:hAnsi="宋体" w:eastAsia="宋体" w:cs="Times New Roman"/>
          <w:color w:val="000000" w:themeColor="text1"/>
          <w:sz w:val="24"/>
          <w:szCs w:val="24"/>
        </w:rPr>
        <w:t>长假、</w:t>
      </w:r>
      <w:r>
        <w:rPr>
          <w:rFonts w:hint="eastAsia" w:ascii="宋体" w:hAnsi="宋体" w:eastAsia="宋体" w:cs="Times New Roman"/>
          <w:color w:val="000000" w:themeColor="text1"/>
          <w:sz w:val="24"/>
          <w:szCs w:val="24"/>
          <w:lang w:eastAsia="zh-CN"/>
        </w:rPr>
        <w:t>暑假</w:t>
      </w:r>
      <w:r>
        <w:rPr>
          <w:rFonts w:hint="eastAsia" w:ascii="宋体" w:hAnsi="宋体" w:eastAsia="宋体" w:cs="Times New Roman"/>
          <w:color w:val="000000" w:themeColor="text1"/>
          <w:sz w:val="24"/>
          <w:szCs w:val="24"/>
        </w:rPr>
        <w:t>、安全生产月期间，利用晨会、告家长书、午间广播等形式对全校师生进行安全教育培训，同时与德育处陈叶老师共同做好每月至少一次全校性安全应急疏散演练活动。</w:t>
      </w:r>
      <w:r>
        <w:rPr>
          <w:rFonts w:hint="eastAsia"/>
          <w:color w:val="000000" w:themeColor="text1"/>
          <w:sz w:val="24"/>
        </w:rPr>
        <w:t>本学期，重点配合交管部门对学生及家长进行“佩戴头盔”的安全教育，对学生及家长的生命安全负责，截止目前为止学校无安全事故的发生。</w:t>
      </w:r>
    </w:p>
    <w:p>
      <w:pPr>
        <w:pStyle w:val="7"/>
        <w:numPr>
          <w:ilvl w:val="0"/>
          <w:numId w:val="3"/>
        </w:numPr>
        <w:spacing w:line="360" w:lineRule="auto"/>
        <w:ind w:firstLineChars="0"/>
        <w:rPr>
          <w:rFonts w:hint="eastAsia" w:cs="Arial" w:asciiTheme="majorEastAsia" w:hAnsiTheme="majorEastAsia" w:eastAsiaTheme="majorEastAsia"/>
          <w:b/>
          <w:color w:val="000000" w:themeColor="text1"/>
          <w:kern w:val="0"/>
          <w:sz w:val="24"/>
          <w:szCs w:val="24"/>
        </w:rPr>
      </w:pPr>
      <w:r>
        <w:rPr>
          <w:rFonts w:hint="eastAsia" w:cs="Arial" w:asciiTheme="majorEastAsia" w:hAnsiTheme="majorEastAsia" w:eastAsiaTheme="majorEastAsia"/>
          <w:b/>
          <w:color w:val="000000" w:themeColor="text1"/>
          <w:kern w:val="0"/>
          <w:sz w:val="24"/>
          <w:szCs w:val="24"/>
        </w:rPr>
        <w:t>完善食堂管理，提高优质膳食</w:t>
      </w:r>
    </w:p>
    <w:p>
      <w:pPr>
        <w:spacing w:line="360" w:lineRule="auto"/>
        <w:ind w:firstLine="482" w:firstLineChars="200"/>
        <w:rPr>
          <w:rFonts w:cs="Arial" w:asciiTheme="majorEastAsia" w:hAnsiTheme="majorEastAsia" w:eastAsiaTheme="majorEastAsia"/>
          <w:b/>
          <w:color w:val="000000" w:themeColor="text1"/>
          <w:kern w:val="0"/>
          <w:sz w:val="24"/>
          <w:szCs w:val="24"/>
        </w:rPr>
      </w:pPr>
      <w:r>
        <w:rPr>
          <w:rFonts w:hint="eastAsia" w:ascii="宋体" w:hAnsi="宋体" w:eastAsia="宋体" w:cs="Times New Roman"/>
          <w:b/>
          <w:color w:val="000000"/>
          <w:sz w:val="24"/>
          <w:szCs w:val="24"/>
        </w:rPr>
        <w:t>采购透明，接受监督</w:t>
      </w:r>
      <w:r>
        <w:rPr>
          <w:rFonts w:hint="eastAsia" w:ascii="宋体" w:hAnsi="宋体" w:eastAsia="宋体" w:cs="Times New Roman"/>
          <w:color w:val="000000"/>
          <w:sz w:val="24"/>
          <w:szCs w:val="24"/>
        </w:rPr>
        <w:t>。食堂物质采购全体透明化，每天由一名行政人员及教师代表6:50准时对师生伙食物资进行抽验，并发布顶顶群公式，每月由分管领导带领后勤管理人员开展定期与不定期检查，深入了解食堂每一个工作区域。</w:t>
      </w:r>
      <w:r>
        <w:rPr>
          <w:rFonts w:hint="eastAsia" w:ascii="宋体" w:hAnsi="宋体" w:eastAsia="宋体" w:cs="Times New Roman"/>
          <w:b/>
          <w:color w:val="000000"/>
          <w:sz w:val="24"/>
          <w:szCs w:val="24"/>
        </w:rPr>
        <w:t>优质膳食，提升品质</w:t>
      </w:r>
      <w:r>
        <w:rPr>
          <w:rFonts w:hint="eastAsia" w:ascii="宋体" w:hAnsi="宋体" w:eastAsia="宋体" w:cs="Times New Roman"/>
          <w:color w:val="000000"/>
          <w:sz w:val="24"/>
          <w:szCs w:val="24"/>
        </w:rPr>
        <w:t>。为了提升膳食品质，增强师生的幸福感，从卫生安全、餐品质量到营养搭配，严格把关，为学生午餐拓新品种，增加菜品，提高品质。本年度的家长满意度调查中，对于膳食的满意度明显得到提升。</w:t>
      </w:r>
    </w:p>
    <w:p>
      <w:pPr>
        <w:numPr>
          <w:ilvl w:val="0"/>
          <w:numId w:val="3"/>
        </w:numPr>
        <w:spacing w:line="360" w:lineRule="auto"/>
        <w:ind w:left="982" w:leftChars="0" w:hanging="510" w:firstLineChars="0"/>
        <w:rPr>
          <w:rFonts w:hint="eastAsia" w:cs="Arial" w:asciiTheme="majorEastAsia" w:hAnsiTheme="majorEastAsia" w:eastAsiaTheme="majorEastAsia"/>
          <w:b/>
          <w:color w:val="000000" w:themeColor="text1"/>
          <w:kern w:val="0"/>
          <w:sz w:val="24"/>
          <w:szCs w:val="24"/>
        </w:rPr>
      </w:pPr>
      <w:r>
        <w:rPr>
          <w:rFonts w:hint="eastAsia" w:cs="Arial" w:asciiTheme="majorEastAsia" w:hAnsiTheme="majorEastAsia" w:eastAsiaTheme="majorEastAsia"/>
          <w:b/>
          <w:color w:val="000000" w:themeColor="text1"/>
          <w:kern w:val="0"/>
          <w:sz w:val="24"/>
          <w:szCs w:val="24"/>
        </w:rPr>
        <w:t>加快校园建设，改善办学条件</w:t>
      </w:r>
    </w:p>
    <w:p>
      <w:pPr>
        <w:spacing w:line="360" w:lineRule="auto"/>
        <w:ind w:firstLine="480" w:firstLineChars="200"/>
        <w:rPr>
          <w:rFonts w:hint="eastAsia" w:ascii="宋体" w:hAnsi="宋体" w:eastAsia="宋体" w:cs="Times New Roman"/>
          <w:color w:val="000000"/>
          <w:sz w:val="24"/>
          <w:szCs w:val="24"/>
          <w:lang w:eastAsia="zh-CN"/>
        </w:rPr>
      </w:pPr>
      <w:r>
        <w:rPr>
          <w:rFonts w:hint="default" w:ascii="宋体" w:hAnsi="宋体" w:eastAsia="宋体" w:cs="Times New Roman"/>
          <w:color w:val="000000"/>
          <w:sz w:val="24"/>
          <w:szCs w:val="24"/>
        </w:rPr>
        <w:t>2021年</w:t>
      </w:r>
      <w:r>
        <w:rPr>
          <w:rFonts w:hint="eastAsia" w:ascii="宋体" w:hAnsi="宋体" w:eastAsia="宋体" w:cs="Times New Roman"/>
          <w:color w:val="000000"/>
          <w:sz w:val="24"/>
          <w:szCs w:val="24"/>
          <w:lang w:eastAsia="zh-CN"/>
        </w:rPr>
        <w:t>暑期</w:t>
      </w:r>
      <w:r>
        <w:rPr>
          <w:rFonts w:hint="default" w:ascii="宋体" w:hAnsi="宋体" w:eastAsia="宋体" w:cs="Times New Roman"/>
          <w:color w:val="000000"/>
          <w:sz w:val="24"/>
          <w:szCs w:val="24"/>
        </w:rPr>
        <w:t>开展</w:t>
      </w:r>
      <w:r>
        <w:rPr>
          <w:rFonts w:hint="eastAsia" w:ascii="宋体" w:hAnsi="宋体" w:eastAsia="宋体" w:cs="Times New Roman"/>
          <w:color w:val="000000"/>
          <w:sz w:val="24"/>
          <w:szCs w:val="24"/>
          <w:lang w:eastAsia="zh-CN"/>
        </w:rPr>
        <w:t>学校教学楼</w:t>
      </w:r>
      <w:r>
        <w:rPr>
          <w:rFonts w:hint="default" w:ascii="宋体" w:hAnsi="宋体" w:eastAsia="宋体" w:cs="Times New Roman"/>
          <w:color w:val="000000"/>
          <w:sz w:val="24"/>
          <w:szCs w:val="24"/>
        </w:rPr>
        <w:t>室内外维修工程</w:t>
      </w:r>
      <w:r>
        <w:rPr>
          <w:rFonts w:hint="eastAsia" w:ascii="宋体" w:hAnsi="宋体" w:eastAsia="宋体" w:cs="Times New Roman"/>
          <w:color w:val="000000"/>
          <w:sz w:val="24"/>
          <w:szCs w:val="24"/>
          <w:lang w:val="en-US" w:eastAsia="zh-CN"/>
        </w:rPr>
        <w:t>和海绵城市蓄水池工程</w:t>
      </w:r>
      <w:r>
        <w:rPr>
          <w:rFonts w:hint="default" w:ascii="宋体" w:hAnsi="宋体" w:eastAsia="宋体" w:cs="Times New Roman"/>
          <w:color w:val="000000"/>
          <w:sz w:val="24"/>
          <w:szCs w:val="24"/>
        </w:rPr>
        <w:t>，</w:t>
      </w:r>
      <w:r>
        <w:rPr>
          <w:rFonts w:hint="eastAsia" w:ascii="宋体" w:hAnsi="宋体" w:eastAsia="宋体" w:cs="Times New Roman"/>
          <w:color w:val="000000"/>
          <w:sz w:val="24"/>
          <w:szCs w:val="24"/>
          <w:lang w:eastAsia="zh-CN"/>
        </w:rPr>
        <w:t>对校园走廊、教室木门、教室办公室、校园围墙、走廊楼梯、食堂等处置进行了装修改造，</w:t>
      </w:r>
      <w:r>
        <w:rPr>
          <w:rFonts w:hint="default" w:ascii="宋体" w:hAnsi="宋体" w:eastAsia="宋体" w:cs="Times New Roman"/>
          <w:color w:val="000000"/>
          <w:sz w:val="24"/>
          <w:szCs w:val="24"/>
        </w:rPr>
        <w:t>工程</w:t>
      </w:r>
      <w:r>
        <w:rPr>
          <w:rFonts w:hint="eastAsia" w:ascii="宋体" w:hAnsi="宋体" w:eastAsia="宋体" w:cs="Times New Roman"/>
          <w:color w:val="000000"/>
          <w:sz w:val="24"/>
          <w:szCs w:val="24"/>
          <w:lang w:eastAsia="zh-CN"/>
        </w:rPr>
        <w:t>管理中，</w:t>
      </w:r>
      <w:r>
        <w:rPr>
          <w:rFonts w:hint="default" w:ascii="宋体" w:hAnsi="宋体" w:eastAsia="宋体" w:cs="Times New Roman"/>
          <w:color w:val="000000"/>
          <w:sz w:val="24"/>
          <w:szCs w:val="24"/>
        </w:rPr>
        <w:t>严格按照批准书内容实施。项目经费</w:t>
      </w:r>
      <w:r>
        <w:rPr>
          <w:rFonts w:hint="eastAsia" w:ascii="宋体" w:hAnsi="宋体" w:eastAsia="宋体" w:cs="Times New Roman"/>
          <w:color w:val="000000"/>
          <w:sz w:val="24"/>
          <w:szCs w:val="24"/>
          <w:lang w:val="en-US" w:eastAsia="zh-CN"/>
        </w:rPr>
        <w:t>分别为3822959</w:t>
      </w:r>
      <w:r>
        <w:rPr>
          <w:rFonts w:hint="default" w:ascii="宋体" w:hAnsi="宋体" w:eastAsia="宋体" w:cs="Times New Roman"/>
          <w:color w:val="000000"/>
          <w:sz w:val="24"/>
          <w:szCs w:val="24"/>
        </w:rPr>
        <w:t>元</w:t>
      </w:r>
      <w:r>
        <w:rPr>
          <w:rFonts w:hint="eastAsia" w:ascii="宋体" w:hAnsi="宋体" w:eastAsia="宋体" w:cs="Times New Roman"/>
          <w:color w:val="000000"/>
          <w:sz w:val="24"/>
          <w:szCs w:val="24"/>
          <w:lang w:val="en-US" w:eastAsia="zh-CN"/>
        </w:rPr>
        <w:t>和343217元</w:t>
      </w:r>
      <w:r>
        <w:rPr>
          <w:rFonts w:hint="default" w:ascii="宋体" w:hAnsi="宋体" w:eastAsia="宋体" w:cs="Times New Roman"/>
          <w:color w:val="000000"/>
          <w:sz w:val="24"/>
          <w:szCs w:val="24"/>
        </w:rPr>
        <w:t>，工程按时完工并按合同规定截点完成支付。相关材料归档完成</w:t>
      </w:r>
      <w:r>
        <w:rPr>
          <w:rFonts w:hint="eastAsia" w:ascii="宋体" w:hAnsi="宋体" w:eastAsia="宋体" w:cs="Times New Roman"/>
          <w:color w:val="000000"/>
          <w:sz w:val="24"/>
          <w:szCs w:val="24"/>
          <w:lang w:eastAsia="zh-CN"/>
        </w:rPr>
        <w:t>。</w:t>
      </w:r>
    </w:p>
    <w:p>
      <w:pPr>
        <w:spacing w:line="360" w:lineRule="auto"/>
        <w:ind w:firstLine="480" w:firstLineChars="200"/>
        <w:rPr>
          <w:rFonts w:hint="eastAsia" w:ascii="宋体" w:hAnsi="宋体" w:eastAsia="宋体" w:cs="Times New Roman"/>
          <w:color w:val="000000"/>
          <w:sz w:val="24"/>
          <w:szCs w:val="24"/>
          <w:lang w:eastAsia="zh-CN"/>
        </w:rPr>
      </w:pPr>
      <w:r>
        <w:rPr>
          <w:rFonts w:hint="eastAsia" w:ascii="宋体" w:hAnsi="宋体" w:eastAsia="宋体" w:cs="Times New Roman"/>
          <w:color w:val="000000"/>
          <w:sz w:val="24"/>
          <w:szCs w:val="24"/>
          <w:lang w:eastAsia="zh-CN"/>
        </w:rPr>
        <w:t>综合楼建设方面，本学期在德育处、美术组的共同努力下顺利完成的专业教室、走廊、会议室、党员活动室、教工活动室等处室墙面上进行了校园文化布置与制作，校园风貌焕然一新。</w:t>
      </w:r>
    </w:p>
    <w:p>
      <w:pPr>
        <w:widowControl/>
        <w:shd w:val="clear" w:color="auto" w:fill="FFFFFF"/>
        <w:spacing w:line="360" w:lineRule="auto"/>
        <w:ind w:firstLine="480"/>
        <w:jc w:val="left"/>
        <w:textAlignment w:val="baseline"/>
        <w:rPr>
          <w:rFonts w:asciiTheme="majorEastAsia" w:hAnsiTheme="majorEastAsia" w:eastAsiaTheme="majorEastAsia"/>
          <w:b/>
          <w:sz w:val="24"/>
          <w:szCs w:val="24"/>
        </w:rPr>
      </w:pPr>
      <w:r>
        <w:rPr>
          <w:rFonts w:hint="eastAsia" w:ascii="宋体" w:hAnsi="宋体" w:eastAsia="宋体" w:cs="Times New Roman"/>
          <w:b/>
          <w:bCs/>
          <w:color w:val="000000"/>
          <w:sz w:val="24"/>
          <w:szCs w:val="24"/>
        </w:rPr>
        <w:t>六</w:t>
      </w:r>
      <w:r>
        <w:rPr>
          <w:rFonts w:hint="eastAsia" w:asciiTheme="majorEastAsia" w:hAnsiTheme="majorEastAsia" w:eastAsiaTheme="majorEastAsia"/>
          <w:b/>
          <w:bCs/>
          <w:sz w:val="24"/>
          <w:szCs w:val="24"/>
        </w:rPr>
        <w:t>、</w:t>
      </w:r>
      <w:r>
        <w:rPr>
          <w:rFonts w:asciiTheme="majorEastAsia" w:hAnsiTheme="majorEastAsia" w:eastAsiaTheme="majorEastAsia"/>
          <w:b/>
          <w:bCs/>
          <w:sz w:val="24"/>
          <w:szCs w:val="24"/>
        </w:rPr>
        <w:t>存</w:t>
      </w:r>
      <w:r>
        <w:rPr>
          <w:rFonts w:asciiTheme="majorEastAsia" w:hAnsiTheme="majorEastAsia" w:eastAsiaTheme="majorEastAsia"/>
          <w:b/>
          <w:sz w:val="24"/>
          <w:szCs w:val="24"/>
        </w:rPr>
        <w:t>在问题和整改措施</w:t>
      </w:r>
    </w:p>
    <w:p>
      <w:pPr>
        <w:widowControl/>
        <w:spacing w:line="360" w:lineRule="auto"/>
        <w:jc w:val="left"/>
        <w:rPr>
          <w:rFonts w:ascii="宋体" w:hAnsi="宋体" w:cs="Arial"/>
          <w:kern w:val="0"/>
          <w:sz w:val="24"/>
          <w:szCs w:val="24"/>
        </w:rPr>
      </w:pPr>
      <w:r>
        <w:rPr>
          <w:rFonts w:ascii="宋体" w:hAnsi="宋体" w:cs="Arial"/>
          <w:kern w:val="0"/>
          <w:sz w:val="24"/>
          <w:szCs w:val="24"/>
        </w:rPr>
        <w:t>　</w:t>
      </w:r>
      <w:r>
        <w:rPr>
          <w:rFonts w:hint="eastAsia" w:ascii="宋体" w:hAnsi="宋体" w:cs="Arial"/>
          <w:kern w:val="0"/>
          <w:sz w:val="24"/>
          <w:szCs w:val="24"/>
        </w:rPr>
        <w:t xml:space="preserve"> </w:t>
      </w:r>
      <w:r>
        <w:rPr>
          <w:rFonts w:hint="eastAsia" w:ascii="宋体" w:hAnsi="宋体" w:cs="Arial"/>
          <w:kern w:val="0"/>
          <w:sz w:val="24"/>
          <w:szCs w:val="24"/>
          <w:lang w:val="en-US" w:eastAsia="zh-CN"/>
        </w:rPr>
        <w:t xml:space="preserve"> </w:t>
      </w:r>
      <w:r>
        <w:rPr>
          <w:rFonts w:ascii="宋体" w:hAnsi="宋体" w:cs="Arial"/>
          <w:kern w:val="0"/>
          <w:sz w:val="24"/>
          <w:szCs w:val="24"/>
        </w:rPr>
        <w:t>回顾</w:t>
      </w:r>
      <w:r>
        <w:rPr>
          <w:rFonts w:hint="eastAsia" w:ascii="宋体" w:hAnsi="宋体" w:cs="Arial"/>
          <w:kern w:val="0"/>
          <w:sz w:val="24"/>
          <w:szCs w:val="24"/>
          <w:lang w:eastAsia="zh-CN"/>
        </w:rPr>
        <w:t>本学期</w:t>
      </w:r>
      <w:r>
        <w:rPr>
          <w:rFonts w:ascii="宋体" w:hAnsi="宋体" w:cs="Arial"/>
          <w:kern w:val="0"/>
          <w:sz w:val="24"/>
          <w:szCs w:val="24"/>
        </w:rPr>
        <w:t>的工作，我是尽职尽责的，</w:t>
      </w:r>
      <w:r>
        <w:rPr>
          <w:rFonts w:hint="eastAsia" w:ascii="宋体" w:hAnsi="宋体" w:cs="Arial"/>
          <w:kern w:val="0"/>
          <w:sz w:val="24"/>
          <w:szCs w:val="24"/>
        </w:rPr>
        <w:t>但因为个人能力有限，虽然</w:t>
      </w:r>
      <w:r>
        <w:rPr>
          <w:rFonts w:ascii="宋体" w:hAnsi="宋体" w:cs="Arial"/>
          <w:kern w:val="0"/>
          <w:sz w:val="24"/>
          <w:szCs w:val="24"/>
        </w:rPr>
        <w:t>在</w:t>
      </w:r>
      <w:r>
        <w:rPr>
          <w:rFonts w:hint="eastAsia" w:ascii="宋体" w:hAnsi="宋体" w:cs="Arial"/>
          <w:kern w:val="0"/>
          <w:sz w:val="24"/>
          <w:szCs w:val="24"/>
        </w:rPr>
        <w:t>后勤管理岗位中</w:t>
      </w:r>
      <w:r>
        <w:rPr>
          <w:rFonts w:ascii="宋体" w:hAnsi="宋体" w:cs="Arial"/>
          <w:kern w:val="0"/>
          <w:sz w:val="24"/>
          <w:szCs w:val="24"/>
        </w:rPr>
        <w:t>取得</w:t>
      </w:r>
      <w:r>
        <w:rPr>
          <w:rFonts w:hint="eastAsia" w:ascii="宋体" w:hAnsi="宋体" w:cs="Arial"/>
          <w:kern w:val="0"/>
          <w:sz w:val="24"/>
          <w:szCs w:val="24"/>
        </w:rPr>
        <w:t>了一点</w:t>
      </w:r>
      <w:r>
        <w:rPr>
          <w:rFonts w:ascii="宋体" w:hAnsi="宋体" w:cs="Arial"/>
          <w:kern w:val="0"/>
          <w:sz w:val="24"/>
          <w:szCs w:val="24"/>
        </w:rPr>
        <w:t>成绩，也存在着</w:t>
      </w:r>
      <w:r>
        <w:rPr>
          <w:rFonts w:hint="eastAsia" w:ascii="宋体" w:hAnsi="宋体" w:cs="Arial"/>
          <w:kern w:val="0"/>
          <w:sz w:val="24"/>
          <w:szCs w:val="24"/>
        </w:rPr>
        <w:t>很多</w:t>
      </w:r>
      <w:r>
        <w:rPr>
          <w:rFonts w:ascii="宋体" w:hAnsi="宋体" w:cs="Arial"/>
          <w:kern w:val="0"/>
          <w:sz w:val="24"/>
          <w:szCs w:val="24"/>
        </w:rPr>
        <w:t>问题与不足，</w:t>
      </w:r>
    </w:p>
    <w:p>
      <w:pPr>
        <w:pStyle w:val="7"/>
        <w:spacing w:line="360" w:lineRule="auto"/>
        <w:ind w:firstLine="482"/>
        <w:rPr>
          <w:rFonts w:cs="Arial" w:asciiTheme="minorEastAsia" w:hAnsiTheme="minorEastAsia"/>
          <w:color w:val="000000" w:themeColor="text1"/>
          <w:kern w:val="0"/>
          <w:sz w:val="24"/>
          <w:szCs w:val="24"/>
        </w:rPr>
      </w:pPr>
      <w:r>
        <w:rPr>
          <w:rFonts w:hint="eastAsia" w:asciiTheme="majorEastAsia" w:hAnsiTheme="majorEastAsia" w:eastAsiaTheme="majorEastAsia" w:cstheme="minorBidi"/>
          <w:b/>
          <w:kern w:val="2"/>
          <w:sz w:val="24"/>
          <w:szCs w:val="24"/>
          <w:lang w:val="en-US" w:eastAsia="zh-CN" w:bidi="ar-SA"/>
        </w:rPr>
        <w:t>1.后勤人员管理不够科学。</w:t>
      </w:r>
      <w:r>
        <w:rPr>
          <w:rFonts w:hint="eastAsia" w:cs="Arial" w:asciiTheme="minorEastAsia" w:hAnsiTheme="minorEastAsia"/>
          <w:color w:val="000000" w:themeColor="text1"/>
          <w:kern w:val="0"/>
          <w:sz w:val="24"/>
          <w:szCs w:val="24"/>
          <w:highlight w:val="none"/>
        </w:rPr>
        <w:t>食堂</w:t>
      </w:r>
      <w:r>
        <w:rPr>
          <w:rFonts w:hint="eastAsia" w:cs="Arial" w:asciiTheme="minorEastAsia" w:hAnsiTheme="minorEastAsia"/>
          <w:color w:val="000000" w:themeColor="text1"/>
          <w:kern w:val="0"/>
          <w:sz w:val="24"/>
          <w:szCs w:val="24"/>
        </w:rPr>
        <w:t>员工在工作中</w:t>
      </w:r>
      <w:r>
        <w:rPr>
          <w:rFonts w:hint="default" w:cs="Arial" w:asciiTheme="minorEastAsia" w:hAnsiTheme="minorEastAsia"/>
          <w:color w:val="000000" w:themeColor="text1"/>
          <w:kern w:val="0"/>
          <w:sz w:val="24"/>
          <w:szCs w:val="24"/>
        </w:rPr>
        <w:t>对于</w:t>
      </w:r>
      <w:r>
        <w:rPr>
          <w:rFonts w:hint="eastAsia" w:cs="Arial" w:asciiTheme="minorEastAsia" w:hAnsiTheme="minorEastAsia"/>
          <w:color w:val="000000" w:themeColor="text1"/>
          <w:kern w:val="0"/>
          <w:sz w:val="24"/>
          <w:szCs w:val="24"/>
        </w:rPr>
        <w:t>五常法管理</w:t>
      </w:r>
      <w:r>
        <w:rPr>
          <w:rFonts w:hint="default" w:cs="Arial" w:asciiTheme="minorEastAsia" w:hAnsiTheme="minorEastAsia"/>
          <w:color w:val="000000" w:themeColor="text1"/>
          <w:kern w:val="0"/>
          <w:sz w:val="24"/>
          <w:szCs w:val="24"/>
        </w:rPr>
        <w:t>认识</w:t>
      </w:r>
      <w:r>
        <w:rPr>
          <w:rFonts w:hint="eastAsia" w:cs="Arial" w:asciiTheme="minorEastAsia" w:hAnsiTheme="minorEastAsia"/>
          <w:color w:val="000000" w:themeColor="text1"/>
          <w:kern w:val="0"/>
          <w:sz w:val="24"/>
          <w:szCs w:val="24"/>
        </w:rPr>
        <w:t>还不够，导致</w:t>
      </w:r>
      <w:r>
        <w:rPr>
          <w:rFonts w:hint="default" w:cs="Arial" w:asciiTheme="minorEastAsia" w:hAnsiTheme="minorEastAsia"/>
          <w:color w:val="000000" w:themeColor="text1"/>
          <w:kern w:val="0"/>
          <w:sz w:val="24"/>
          <w:szCs w:val="24"/>
        </w:rPr>
        <w:t>有时</w:t>
      </w:r>
      <w:r>
        <w:rPr>
          <w:rFonts w:hint="eastAsia" w:cs="Arial" w:asciiTheme="minorEastAsia" w:hAnsiTheme="minorEastAsia"/>
          <w:color w:val="000000" w:themeColor="text1"/>
          <w:kern w:val="0"/>
          <w:sz w:val="24"/>
          <w:szCs w:val="24"/>
        </w:rPr>
        <w:t>工作质量</w:t>
      </w:r>
      <w:r>
        <w:rPr>
          <w:rFonts w:hint="default" w:cs="Arial" w:asciiTheme="minorEastAsia" w:hAnsiTheme="minorEastAsia"/>
          <w:color w:val="000000" w:themeColor="text1"/>
          <w:kern w:val="0"/>
          <w:sz w:val="24"/>
          <w:szCs w:val="24"/>
        </w:rPr>
        <w:t>不高</w:t>
      </w:r>
      <w:r>
        <w:rPr>
          <w:rFonts w:hint="eastAsia" w:cs="Arial" w:asciiTheme="minorEastAsia" w:hAnsiTheme="minorEastAsia"/>
          <w:color w:val="000000" w:themeColor="text1"/>
          <w:kern w:val="0"/>
          <w:sz w:val="24"/>
          <w:szCs w:val="24"/>
        </w:rPr>
        <w:t>，工作效率</w:t>
      </w:r>
      <w:r>
        <w:rPr>
          <w:rFonts w:hint="default" w:cs="Arial" w:asciiTheme="minorEastAsia" w:hAnsiTheme="minorEastAsia"/>
          <w:color w:val="000000" w:themeColor="text1"/>
          <w:kern w:val="0"/>
          <w:sz w:val="24"/>
          <w:szCs w:val="24"/>
        </w:rPr>
        <w:t>较</w:t>
      </w:r>
      <w:r>
        <w:rPr>
          <w:rFonts w:hint="eastAsia" w:cs="Arial" w:asciiTheme="minorEastAsia" w:hAnsiTheme="minorEastAsia"/>
          <w:color w:val="000000" w:themeColor="text1"/>
          <w:kern w:val="0"/>
          <w:sz w:val="24"/>
          <w:szCs w:val="24"/>
        </w:rPr>
        <w:t>低。工作队伍素质参差不齐，团队协作意识不强，服务意识亟待提高</w:t>
      </w:r>
      <w:r>
        <w:rPr>
          <w:rFonts w:cs="Arial" w:asciiTheme="minorEastAsia" w:hAnsiTheme="minorEastAsia"/>
          <w:color w:val="000000" w:themeColor="text1"/>
          <w:kern w:val="0"/>
          <w:sz w:val="24"/>
          <w:szCs w:val="24"/>
        </w:rPr>
        <w:t>。</w:t>
      </w:r>
    </w:p>
    <w:p>
      <w:pPr>
        <w:widowControl/>
        <w:spacing w:line="360" w:lineRule="auto"/>
        <w:ind w:firstLine="480"/>
        <w:jc w:val="left"/>
        <w:rPr>
          <w:rFonts w:ascii="宋体" w:hAnsi="宋体" w:cs="Arial"/>
          <w:kern w:val="0"/>
          <w:sz w:val="24"/>
          <w:szCs w:val="24"/>
        </w:rPr>
      </w:pPr>
      <w:r>
        <w:rPr>
          <w:rFonts w:hint="eastAsia" w:asciiTheme="majorEastAsia" w:hAnsiTheme="majorEastAsia" w:eastAsiaTheme="majorEastAsia" w:cstheme="minorBidi"/>
          <w:b/>
          <w:kern w:val="2"/>
          <w:sz w:val="24"/>
          <w:szCs w:val="24"/>
          <w:lang w:val="en-US" w:eastAsia="zh-CN" w:bidi="ar-SA"/>
        </w:rPr>
        <w:t>2.专业建设知识不够系统。</w:t>
      </w:r>
      <w:r>
        <w:rPr>
          <w:rFonts w:hint="eastAsia" w:cs="Arial" w:asciiTheme="minorEastAsia" w:hAnsiTheme="minorEastAsia" w:eastAsiaTheme="majorEastAsia"/>
          <w:color w:val="000000" w:themeColor="text1"/>
          <w:kern w:val="0"/>
          <w:sz w:val="24"/>
          <w:szCs w:val="24"/>
          <w:lang w:eastAsia="zh-CN"/>
        </w:rPr>
        <w:t>学生资助管理中，认识不足，困难生信息上报填写不够完成，寒假期间要继续学习相关资助信息，避免失误</w:t>
      </w:r>
      <w:r>
        <w:rPr>
          <w:rFonts w:hint="eastAsia" w:cs="Arial" w:asciiTheme="minorEastAsia" w:hAnsiTheme="minorEastAsia"/>
          <w:color w:val="000000" w:themeColor="text1"/>
          <w:kern w:val="0"/>
          <w:sz w:val="24"/>
          <w:szCs w:val="24"/>
        </w:rPr>
        <w:t>。</w:t>
      </w:r>
      <w:r>
        <w:rPr>
          <w:rFonts w:hint="eastAsia"/>
          <w:sz w:val="24"/>
          <w:szCs w:val="24"/>
        </w:rPr>
        <w:t xml:space="preserve">  　</w:t>
      </w:r>
    </w:p>
    <w:p>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今后的工作中，总务处会再接再厉，</w:t>
      </w:r>
      <w:r>
        <w:rPr>
          <w:rFonts w:ascii="Times New Roman" w:hAnsi="Times New Roman" w:eastAsia="宋体" w:cs="Times New Roman"/>
          <w:sz w:val="24"/>
          <w:szCs w:val="24"/>
        </w:rPr>
        <w:t>争取使我校的后勤工作再上一个新台阶</w:t>
      </w:r>
      <w:r>
        <w:rPr>
          <w:rFonts w:hint="eastAsia" w:ascii="Times New Roman" w:hAnsi="Times New Roman" w:eastAsia="宋体" w:cs="Times New Roman"/>
          <w:sz w:val="24"/>
          <w:szCs w:val="24"/>
        </w:rPr>
        <w:t>！</w:t>
      </w:r>
    </w:p>
    <w:p>
      <w:pPr>
        <w:spacing w:line="276" w:lineRule="auto"/>
        <w:ind w:firstLine="600" w:firstLineChars="250"/>
        <w:rPr>
          <w:sz w:val="24"/>
          <w:szCs w:val="24"/>
        </w:rPr>
      </w:pPr>
    </w:p>
    <w:p>
      <w:pPr>
        <w:spacing w:line="276" w:lineRule="auto"/>
        <w:ind w:firstLine="600" w:firstLineChars="250"/>
        <w:rPr>
          <w:sz w:val="24"/>
          <w:szCs w:val="24"/>
        </w:rPr>
      </w:pPr>
    </w:p>
    <w:p>
      <w:pPr>
        <w:spacing w:line="276" w:lineRule="auto"/>
        <w:ind w:firstLine="600" w:firstLineChars="250"/>
        <w:rPr>
          <w:sz w:val="24"/>
          <w:szCs w:val="24"/>
        </w:rPr>
      </w:pPr>
    </w:p>
    <w:p>
      <w:pPr>
        <w:spacing w:line="276" w:lineRule="auto"/>
        <w:ind w:firstLine="600" w:firstLineChars="250"/>
        <w:jc w:val="right"/>
        <w:rPr>
          <w:sz w:val="24"/>
          <w:szCs w:val="24"/>
        </w:rPr>
      </w:pPr>
      <w:r>
        <w:rPr>
          <w:rFonts w:hint="eastAsia"/>
          <w:sz w:val="24"/>
          <w:szCs w:val="24"/>
        </w:rPr>
        <w:t>202</w:t>
      </w:r>
      <w:r>
        <w:rPr>
          <w:rFonts w:hint="eastAsia"/>
          <w:sz w:val="24"/>
          <w:szCs w:val="24"/>
          <w:lang w:val="en-US" w:eastAsia="zh-CN"/>
        </w:rPr>
        <w:t>2</w:t>
      </w:r>
      <w:r>
        <w:rPr>
          <w:rFonts w:hint="eastAsia"/>
          <w:sz w:val="24"/>
          <w:szCs w:val="24"/>
        </w:rPr>
        <w:t>年</w:t>
      </w:r>
      <w:r>
        <w:rPr>
          <w:rFonts w:hint="eastAsia"/>
          <w:sz w:val="24"/>
          <w:szCs w:val="24"/>
          <w:lang w:val="en-US" w:eastAsia="zh-CN"/>
        </w:rPr>
        <w:t>1</w:t>
      </w:r>
      <w:bookmarkStart w:id="0" w:name="_GoBack"/>
      <w:bookmarkEnd w:id="0"/>
      <w:r>
        <w:rPr>
          <w:rFonts w:hint="eastAsia"/>
          <w:sz w:val="24"/>
          <w:szCs w:val="24"/>
        </w:rPr>
        <w:t>月</w:t>
      </w:r>
    </w:p>
    <w:p>
      <w:pPr>
        <w:spacing w:line="276" w:lineRule="auto"/>
        <w:ind w:firstLine="600" w:firstLineChars="250"/>
        <w:jc w:val="right"/>
        <w:rPr>
          <w:sz w:val="24"/>
          <w:szCs w:val="24"/>
        </w:rPr>
      </w:pPr>
      <w:r>
        <w:rPr>
          <w:rFonts w:hint="eastAsia"/>
          <w:sz w:val="24"/>
          <w:szCs w:val="24"/>
        </w:rPr>
        <w:t>杭州市文一街小学总务处</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F6E6DA"/>
    <w:multiLevelType w:val="singleLevel"/>
    <w:tmpl w:val="9EF6E6DA"/>
    <w:lvl w:ilvl="0" w:tentative="0">
      <w:start w:val="1"/>
      <w:numFmt w:val="decimal"/>
      <w:suff w:val="nothing"/>
      <w:lvlText w:val="%1．"/>
      <w:lvlJc w:val="left"/>
    </w:lvl>
  </w:abstractNum>
  <w:abstractNum w:abstractNumId="1">
    <w:nsid w:val="26C3261D"/>
    <w:multiLevelType w:val="singleLevel"/>
    <w:tmpl w:val="26C3261D"/>
    <w:lvl w:ilvl="0" w:tentative="0">
      <w:start w:val="1"/>
      <w:numFmt w:val="chineseCounting"/>
      <w:suff w:val="nothing"/>
      <w:lvlText w:val="%1、"/>
      <w:lvlJc w:val="left"/>
      <w:rPr>
        <w:rFonts w:hint="eastAsia"/>
      </w:rPr>
    </w:lvl>
  </w:abstractNum>
  <w:abstractNum w:abstractNumId="2">
    <w:nsid w:val="50DE1B8D"/>
    <w:multiLevelType w:val="multilevel"/>
    <w:tmpl w:val="50DE1B8D"/>
    <w:lvl w:ilvl="0" w:tentative="0">
      <w:start w:val="4"/>
      <w:numFmt w:val="japaneseCounting"/>
      <w:lvlText w:val="%1、"/>
      <w:lvlJc w:val="left"/>
      <w:pPr>
        <w:ind w:left="982" w:hanging="510"/>
      </w:pPr>
      <w:rPr>
        <w:rFonts w:hint="default"/>
      </w:rPr>
    </w:lvl>
    <w:lvl w:ilvl="1" w:tentative="0">
      <w:start w:val="1"/>
      <w:numFmt w:val="lowerLetter"/>
      <w:lvlText w:val="%2)"/>
      <w:lvlJc w:val="left"/>
      <w:pPr>
        <w:ind w:left="1312" w:hanging="420"/>
      </w:pPr>
    </w:lvl>
    <w:lvl w:ilvl="2" w:tentative="0">
      <w:start w:val="1"/>
      <w:numFmt w:val="lowerRoman"/>
      <w:lvlText w:val="%3."/>
      <w:lvlJc w:val="right"/>
      <w:pPr>
        <w:ind w:left="1732" w:hanging="420"/>
      </w:pPr>
    </w:lvl>
    <w:lvl w:ilvl="3" w:tentative="0">
      <w:start w:val="1"/>
      <w:numFmt w:val="decimal"/>
      <w:lvlText w:val="%4."/>
      <w:lvlJc w:val="left"/>
      <w:pPr>
        <w:ind w:left="2152" w:hanging="420"/>
      </w:pPr>
    </w:lvl>
    <w:lvl w:ilvl="4" w:tentative="0">
      <w:start w:val="1"/>
      <w:numFmt w:val="lowerLetter"/>
      <w:lvlText w:val="%5)"/>
      <w:lvlJc w:val="left"/>
      <w:pPr>
        <w:ind w:left="2572" w:hanging="420"/>
      </w:pPr>
    </w:lvl>
    <w:lvl w:ilvl="5" w:tentative="0">
      <w:start w:val="1"/>
      <w:numFmt w:val="lowerRoman"/>
      <w:lvlText w:val="%6."/>
      <w:lvlJc w:val="right"/>
      <w:pPr>
        <w:ind w:left="2992" w:hanging="420"/>
      </w:pPr>
    </w:lvl>
    <w:lvl w:ilvl="6" w:tentative="0">
      <w:start w:val="1"/>
      <w:numFmt w:val="decimal"/>
      <w:lvlText w:val="%7."/>
      <w:lvlJc w:val="left"/>
      <w:pPr>
        <w:ind w:left="3412" w:hanging="420"/>
      </w:pPr>
    </w:lvl>
    <w:lvl w:ilvl="7" w:tentative="0">
      <w:start w:val="1"/>
      <w:numFmt w:val="lowerLetter"/>
      <w:lvlText w:val="%8)"/>
      <w:lvlJc w:val="left"/>
      <w:pPr>
        <w:ind w:left="3832" w:hanging="420"/>
      </w:pPr>
    </w:lvl>
    <w:lvl w:ilvl="8" w:tentative="0">
      <w:start w:val="1"/>
      <w:numFmt w:val="lowerRoman"/>
      <w:lvlText w:val="%9."/>
      <w:lvlJc w:val="right"/>
      <w:pPr>
        <w:ind w:left="4252"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873C08"/>
    <w:rsid w:val="00073101"/>
    <w:rsid w:val="00084242"/>
    <w:rsid w:val="000F25DA"/>
    <w:rsid w:val="00224682"/>
    <w:rsid w:val="0023476D"/>
    <w:rsid w:val="002841C3"/>
    <w:rsid w:val="002B5794"/>
    <w:rsid w:val="00423758"/>
    <w:rsid w:val="004C1CDA"/>
    <w:rsid w:val="00503D21"/>
    <w:rsid w:val="005457A2"/>
    <w:rsid w:val="00642F36"/>
    <w:rsid w:val="00744F0E"/>
    <w:rsid w:val="00872C6C"/>
    <w:rsid w:val="00873C08"/>
    <w:rsid w:val="00876079"/>
    <w:rsid w:val="008E714D"/>
    <w:rsid w:val="00966AD6"/>
    <w:rsid w:val="00AA2712"/>
    <w:rsid w:val="00B424DD"/>
    <w:rsid w:val="00B873EC"/>
    <w:rsid w:val="00C20F0B"/>
    <w:rsid w:val="00D92203"/>
    <w:rsid w:val="00DE0F10"/>
    <w:rsid w:val="00E53C88"/>
    <w:rsid w:val="00E5487D"/>
    <w:rsid w:val="00F438D0"/>
    <w:rsid w:val="08892E59"/>
    <w:rsid w:val="3BFF1829"/>
    <w:rsid w:val="41CB6739"/>
    <w:rsid w:val="4ECF10EB"/>
    <w:rsid w:val="531A5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日期 Char"/>
    <w:basedOn w:val="6"/>
    <w:link w:val="2"/>
    <w:semiHidden/>
    <w:qFormat/>
    <w:uiPriority w:val="99"/>
  </w:style>
  <w:style w:type="character" w:customStyle="1" w:styleId="9">
    <w:name w:val="页眉 Char"/>
    <w:basedOn w:val="6"/>
    <w:link w:val="4"/>
    <w:semiHidden/>
    <w:qFormat/>
    <w:uiPriority w:val="99"/>
    <w:rPr>
      <w:sz w:val="18"/>
      <w:szCs w:val="18"/>
    </w:rPr>
  </w:style>
  <w:style w:type="character" w:customStyle="1" w:styleId="10">
    <w:name w:val="页脚 Char"/>
    <w:basedOn w:val="6"/>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286</Words>
  <Characters>1636</Characters>
  <Lines>13</Lines>
  <Paragraphs>3</Paragraphs>
  <TotalTime>8</TotalTime>
  <ScaleCrop>false</ScaleCrop>
  <LinksUpToDate>false</LinksUpToDate>
  <CharactersWithSpaces>1919</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2019-01-27T02:05:00Z</dcterms:created>
  <dc:creator>HP</dc:creator>
  <cp:lastModifiedBy>Administrator</cp:lastModifiedBy>
  <dcterms:modified xsi:type="dcterms:W3CDTF">2022-01-20T03:51:46Z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50A9A22D7B1A44C4BE5DEA535C0C1D37</vt:lpwstr>
  </property>
</Properties>
</file>