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b/>
          <w:color w:val="000000" w:themeColor="text1"/>
          <w:sz w:val="32"/>
          <w:szCs w:val="32"/>
        </w:rPr>
      </w:pP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32"/>
          <w:szCs w:val="32"/>
        </w:rPr>
        <w:t>文一街小学秀水校区20</w:t>
      </w: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32"/>
          <w:szCs w:val="32"/>
        </w:rPr>
        <w:t>0学年第二学期总务后勤工作计划</w:t>
      </w:r>
    </w:p>
    <w:p>
      <w:pPr>
        <w:pStyle w:val="14"/>
        <w:numPr>
          <w:ilvl w:val="0"/>
          <w:numId w:val="1"/>
        </w:numPr>
        <w:spacing w:line="520" w:lineRule="exact"/>
        <w:ind w:firstLineChars="0"/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  <w:t xml:space="preserve">指导思想 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本学期，总务处将全面贯彻党的教育方针，以学校工作计划为指导，切实转变后勤服务观念，内强素质，外塑形象，以学校工作为中心，坚持后勤工作为教育教学服务的宗旨，强化后勤内部管理，增强总务人员的工作责任心和事业心及服务意识，充分发挥总务人员的积极性、主动性和创造性，做到认识到位、责任到位、措施到位、检查到位。全面做好学校教育教学的服务保障工作，确保学校后勤服务工作更上一个台阶。</w:t>
      </w:r>
    </w:p>
    <w:p>
      <w:pPr>
        <w:pStyle w:val="14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hint="eastAsia" w:cs="Tahoma" w:asciiTheme="majorEastAsia" w:hAnsiTheme="majorEastAsia" w:eastAsiaTheme="majorEastAsia"/>
          <w:b/>
          <w:bCs/>
          <w:color w:val="000000" w:themeColor="text1"/>
          <w:kern w:val="0"/>
          <w:sz w:val="28"/>
          <w:szCs w:val="28"/>
        </w:rPr>
      </w:pPr>
      <w:r>
        <w:rPr>
          <w:rFonts w:hint="eastAsia" w:cs="Tahoma" w:asciiTheme="majorEastAsia" w:hAnsiTheme="majorEastAsia" w:eastAsiaTheme="majorEastAsia"/>
          <w:b/>
          <w:bCs/>
          <w:color w:val="000000" w:themeColor="text1"/>
          <w:kern w:val="0"/>
          <w:sz w:val="28"/>
          <w:szCs w:val="28"/>
        </w:rPr>
        <w:t>工作目标</w:t>
      </w:r>
    </w:p>
    <w:p>
      <w:pPr>
        <w:pStyle w:val="14"/>
        <w:widowControl/>
        <w:numPr>
          <w:ilvl w:val="0"/>
          <w:numId w:val="2"/>
        </w:numPr>
        <w:spacing w:line="520" w:lineRule="exact"/>
        <w:ind w:firstLineChars="0"/>
        <w:jc w:val="left"/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后勤人员素质全面提高，服务意识、节俭意识、五常法管理</w:t>
      </w:r>
    </w:p>
    <w:p>
      <w:pPr>
        <w:widowControl/>
        <w:spacing w:line="520" w:lineRule="exact"/>
        <w:jc w:val="left"/>
        <w:rPr>
          <w:rFonts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意识，力争师生、家长和学校“三满意”。</w:t>
      </w:r>
    </w:p>
    <w:p>
      <w:pPr>
        <w:widowControl/>
        <w:numPr>
          <w:ilvl w:val="0"/>
          <w:numId w:val="2"/>
        </w:numPr>
        <w:topLinePunct/>
        <w:spacing w:line="520" w:lineRule="exact"/>
        <w:ind w:left="945" w:leftChars="0" w:hanging="390" w:firstLineChars="0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精细化管理，做好后勤管理常规工作，服务于教育教学。</w:t>
      </w:r>
    </w:p>
    <w:p>
      <w:pPr>
        <w:widowControl/>
        <w:topLinePunct/>
        <w:spacing w:line="520" w:lineRule="exact"/>
        <w:ind w:firstLine="560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3</w:t>
      </w:r>
      <w:r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  <w:t xml:space="preserve">. 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落实学校安全工作“一岗双责”制，健全排查整治、整改落实、风险评估、应急处置与演练等工作机制。</w:t>
      </w:r>
    </w:p>
    <w:p>
      <w:pPr>
        <w:widowControl/>
        <w:topLinePunct/>
        <w:spacing w:line="520" w:lineRule="exact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　　4</w:t>
      </w:r>
      <w:r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  <w:t xml:space="preserve">.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抓好学校食堂食品管理工作，办好师生满意食堂。</w:t>
      </w:r>
    </w:p>
    <w:p>
      <w:pPr>
        <w:widowControl/>
        <w:topLinePunct/>
        <w:spacing w:line="520" w:lineRule="exact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　5</w:t>
      </w:r>
      <w:r>
        <w:rPr>
          <w:rFonts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.</w:t>
      </w:r>
      <w:r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 w:ascii="仿宋_GB2312" w:hAnsi="Times New Roman" w:eastAsia="仿宋_GB2312" w:cs="Times New Roman"/>
          <w:bCs/>
          <w:color w:val="000000" w:themeColor="text1"/>
          <w:kern w:val="0"/>
          <w:sz w:val="28"/>
          <w:szCs w:val="28"/>
        </w:rPr>
        <w:t>逐步落实校园整体规划，不断优化校园环境，发挥环境育人的整体功能。</w:t>
      </w:r>
    </w:p>
    <w:p>
      <w:pPr>
        <w:widowControl/>
        <w:topLinePunct/>
        <w:spacing w:line="520" w:lineRule="exact"/>
        <w:ind w:firstLine="560"/>
        <w:jc w:val="left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6</w:t>
      </w:r>
      <w:r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提高校产管理和财务管理，完善教师责任区财产登记制度，物品采购领用出入库登记制度。</w:t>
      </w:r>
    </w:p>
    <w:p>
      <w:pPr>
        <w:spacing w:line="520" w:lineRule="exact"/>
        <w:ind w:firstLine="562" w:firstLineChars="200"/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  <w:t>三、主要工作及措施</w:t>
      </w:r>
    </w:p>
    <w:p>
      <w:pPr>
        <w:spacing w:line="520" w:lineRule="exact"/>
        <w:ind w:firstLine="562" w:firstLineChars="200"/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（一）强化后勤队伍建设，努力提高员工的自身素质  　　</w:t>
      </w:r>
    </w:p>
    <w:p>
      <w:pPr>
        <w:spacing w:line="520" w:lineRule="exact"/>
        <w:ind w:firstLine="560" w:firstLineChars="200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认真学习学校工作意见，深刻领会，借鉴先进的后勤管理工作经验，统一思想认识，强化职业道德教育，增强干好本职工作的责任感，凝心聚力，爱岗敬业，乐于奉献，进一步提高业务素质和服务意识。进一步完善后勤工作各项制度，认真制定落实岗位责任制。在上学年对后勤各项制度修定的基础上，进一步细化岗位职责、工作量化考核。细化各环节的考核标准，完善考核评比条例。做到分工具体职责明确，考核对照有标准，以便相互监督，确保后勤服务工作，事事有人做，人人有事做。</w:t>
      </w:r>
    </w:p>
    <w:p>
      <w:pPr>
        <w:spacing w:line="520" w:lineRule="exact"/>
        <w:ind w:firstLine="413" w:firstLineChars="147"/>
        <w:rPr>
          <w:rFonts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（二）常规有序开展，服务教育教学</w:t>
      </w:r>
    </w:p>
    <w:p>
      <w:pPr>
        <w:spacing w:line="520" w:lineRule="exact"/>
        <w:ind w:firstLine="560" w:firstLineChars="20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1．开学初，确保教学第一线的教学用品及时发放到位，教师教学、办公用品到位，使教学工作正常开展。配合教导处做好学生教材及作业本的分发工作。</w:t>
      </w:r>
    </w:p>
    <w:p>
      <w:pPr>
        <w:spacing w:line="520" w:lineRule="exact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　2．定期对学校的校舍、电器进行安全检查工作，确保师生的生命安全，并将检查记录汇总起来，发现问题及时维修。及时对学生损坏的课桌椅、门、锁、窗、水电进行维修，保证学生正常上课。</w:t>
      </w:r>
    </w:p>
    <w:p>
      <w:pPr>
        <w:spacing w:line="520" w:lineRule="exact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　3．认真做好校园绿化保养及修剪工作，加强对校园内环境的清理，对花草树木的栽培与管理，努力创造良好的工作和育人环境，通过环境育人来提高全体学生的素质。</w:t>
      </w:r>
    </w:p>
    <w:p>
      <w:pPr>
        <w:widowControl/>
        <w:spacing w:line="520" w:lineRule="exact"/>
        <w:ind w:firstLine="560" w:firstLineChars="20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4．继续要做好各项服务工作，在大型活动中，备好各种物品，为每项活动的成功举办做好后勤保障。例如：家长会、运动会、春秋游、党团员工会等活动，确保每一场活动安全有序的开展。</w:t>
      </w:r>
    </w:p>
    <w:p>
      <w:pPr>
        <w:spacing w:line="520" w:lineRule="exact"/>
        <w:ind w:firstLine="413" w:firstLineChars="147"/>
        <w:rPr>
          <w:b/>
          <w:sz w:val="24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（三）高度重视安全管理，确保安全考核无失分</w:t>
      </w:r>
    </w:p>
    <w:p>
      <w:pPr>
        <w:spacing w:line="520" w:lineRule="exact"/>
        <w:ind w:firstLine="411" w:firstLineChars="147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仿宋" w:hAnsi="仿宋" w:eastAsia="仿宋"/>
          <w:color w:val="000000" w:themeColor="text1"/>
          <w:sz w:val="28"/>
          <w:szCs w:val="28"/>
        </w:rPr>
        <w:t>1.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依据学校安全工作“一岗双责”制。健全排查整治、整改落实、风险评估、应急处置与演练等工作机制。经常性开展消防、校舍、建筑工地、特种设备、食品卫生、危化品等重点领域隐患排查行动。</w:t>
      </w:r>
    </w:p>
    <w:p>
      <w:pPr>
        <w:widowControl/>
        <w:topLinePunct/>
        <w:spacing w:line="520" w:lineRule="exact"/>
        <w:jc w:val="left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　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 xml:space="preserve">2. 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定期抽查及回头看。每月同保安公司大队长一起抽查校园安保严格要求保安持证上岗，正确使用安保器材，操作监控系统，严格校门出入制度，切实做好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>“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三防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>”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建设，确保校园安全。</w:t>
      </w:r>
    </w:p>
    <w:p>
      <w:pPr>
        <w:spacing w:line="520" w:lineRule="exact"/>
        <w:ind w:firstLine="280" w:firstLineChars="10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 xml:space="preserve">3. 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加大消防安全教育、培训和演练力度。定期组织教职工开展消防演练，要求每位教职工学会并能说出灭火器使用方法，同时掌握消防逃生的方法，特别是要强化学生的安全意识及处理处置突发事件的能力。要求班主任一如既往的做好了每天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>5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分钟的安全教育，每周进行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>10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分钟安全教育，长假期间一节</w:t>
      </w:r>
      <w:r>
        <w:rPr>
          <w:rFonts w:ascii="仿宋" w:hAnsi="仿宋" w:eastAsia="仿宋" w:cs="Times New Roman"/>
          <w:color w:val="000000" w:themeColor="text1"/>
          <w:sz w:val="28"/>
          <w:szCs w:val="28"/>
        </w:rPr>
        <w:t>30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分钟的等安全教育活动。</w:t>
      </w:r>
    </w:p>
    <w:p>
      <w:pPr>
        <w:spacing w:line="520" w:lineRule="exact"/>
        <w:ind w:firstLine="413" w:firstLineChars="147"/>
        <w:rPr>
          <w:b/>
          <w:bCs/>
          <w:sz w:val="24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（四）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加强食堂管理，力求师生满意</w:t>
      </w:r>
    </w:p>
    <w:p>
      <w:pPr>
        <w:spacing w:line="520" w:lineRule="exact"/>
        <w:ind w:firstLine="411" w:firstLineChars="147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．食堂卫生，严格把关。每天巡查食堂，把好质量关、卫生关，发现问题马上整改。不断改进食堂伙食质量，同时发挥食堂膳管会的监督作用，对师生伙食采购、入帐、出库等进行监督管理。继续科学的做好各班节约粮食排名并公布校园网。</w:t>
      </w:r>
    </w:p>
    <w:p>
      <w:pPr>
        <w:spacing w:line="520" w:lineRule="exact"/>
        <w:ind w:firstLine="540"/>
        <w:rPr>
          <w:rFonts w:hint="eastAsia"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2．五常法管理更加科学、规范。每月由校区校长带队组织全体行政人员对食堂五常法运作进行抽查，发现问题立即整改。工作中，要求全体食堂人员全部持证上岗，每月校医做好食堂员工的五常法管理及食品安全的培训工作。</w:t>
      </w:r>
    </w:p>
    <w:p>
      <w:pPr>
        <w:spacing w:line="520" w:lineRule="exact"/>
        <w:ind w:firstLine="422" w:firstLineChars="150"/>
        <w:rPr>
          <w:rFonts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（五）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抓好基建维修，落实校园整体规划</w:t>
      </w:r>
    </w:p>
    <w:p>
      <w:pPr>
        <w:spacing w:line="520" w:lineRule="exact"/>
        <w:ind w:firstLine="560" w:firstLineChars="20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1.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上学期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学校综合楼建设已完成，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eastAsia="zh-CN"/>
        </w:rPr>
        <w:t>本学期将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全力以赴做好两证办理工作，结合校园整体规划，做好综合楼走廊、墙面、厕所、公共区域校园物质文化建设。</w:t>
      </w:r>
    </w:p>
    <w:p>
      <w:pPr>
        <w:pStyle w:val="5"/>
        <w:topLinePunct/>
        <w:spacing w:line="520" w:lineRule="exact"/>
        <w:ind w:firstLine="560" w:firstLineChars="200"/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</w:t>
      </w:r>
      <w:r>
        <w:rPr>
          <w:rFonts w:ascii="仿宋" w:hAnsi="仿宋" w:eastAsia="仿宋"/>
          <w:color w:val="000000" w:themeColor="text1"/>
          <w:sz w:val="28"/>
          <w:szCs w:val="28"/>
        </w:rPr>
        <w:t>.根据区教育局暑期维修相关规定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，</w:t>
      </w:r>
      <w:r>
        <w:rPr>
          <w:rFonts w:ascii="仿宋" w:hAnsi="仿宋" w:eastAsia="仿宋"/>
          <w:color w:val="000000" w:themeColor="text1"/>
          <w:sz w:val="28"/>
          <w:szCs w:val="28"/>
        </w:rPr>
        <w:t>提前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做好暑期维修设计、招标代理、施工单位确定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，施工前签订安全责任书。同时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</w:rPr>
        <w:t>做好校园的局部零星维修和校舍的提升工作，让每位师生拥有一个更优美、舒适的教学环境。</w:t>
      </w:r>
    </w:p>
    <w:p>
      <w:pPr>
        <w:spacing w:line="520" w:lineRule="exact"/>
        <w:ind w:firstLine="413" w:firstLineChars="147"/>
        <w:rPr>
          <w:rFonts w:ascii="仿宋" w:hAnsi="仿宋" w:eastAsia="仿宋" w:cs="Times New Roman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000000" w:themeColor="text1"/>
          <w:sz w:val="28"/>
          <w:szCs w:val="28"/>
        </w:rPr>
        <w:t>（六）规范财产管理，完善采购制度</w:t>
      </w:r>
    </w:p>
    <w:p>
      <w:pPr>
        <w:spacing w:line="520" w:lineRule="exact"/>
        <w:ind w:firstLine="420" w:firstLineChars="150"/>
        <w:rPr>
          <w:rFonts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　1．对学校新增的财产严格进行出入库登记、造册，特别加强对低值易耗物品的管理工作，严格执行发放登记手续。同时规范教师责任区财产登记手续，期初期末清查核对，以防固定资产流失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Times New Roman"/>
          <w:color w:val="000000" w:themeColor="text1"/>
          <w:sz w:val="28"/>
          <w:szCs w:val="28"/>
        </w:rPr>
      </w:pPr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2．健全预算编制制度，加强经费使用的绩效评</w:t>
      </w:r>
      <w:bookmarkStart w:id="0" w:name="_GoBack"/>
      <w:bookmarkEnd w:id="0"/>
      <w:r>
        <w:rPr>
          <w:rFonts w:hint="eastAsia" w:ascii="仿宋" w:hAnsi="仿宋" w:eastAsia="仿宋" w:cs="Times New Roman"/>
          <w:color w:val="000000" w:themeColor="text1"/>
          <w:sz w:val="28"/>
          <w:szCs w:val="28"/>
        </w:rPr>
        <w:t>价。严格执行教育经费使用管理制度，加大厉行勤俭节约情况检查力度，打造生态型节约型学校。根据2020学年第一学期审计情况，不断完善各类经费管理制度，规范采购合同，大额支出严格根据学校三中一大制度及教育局审批制度。</w:t>
      </w:r>
    </w:p>
    <w:p>
      <w:pPr>
        <w:spacing w:line="520" w:lineRule="exact"/>
        <w:rPr>
          <w:rFonts w:ascii="仿宋" w:hAnsi="仿宋" w:eastAsia="仿宋" w:cs="Times New Roman"/>
          <w:color w:val="000000" w:themeColor="text1"/>
          <w:sz w:val="28"/>
          <w:szCs w:val="28"/>
        </w:rPr>
      </w:pPr>
    </w:p>
    <w:p>
      <w:pPr>
        <w:spacing w:line="520" w:lineRule="exact"/>
        <w:ind w:firstLine="411" w:firstLineChars="147"/>
        <w:jc w:val="right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文一街小学秀水校区 总务处</w:t>
      </w:r>
    </w:p>
    <w:p>
      <w:pPr>
        <w:spacing w:line="500" w:lineRule="exact"/>
        <w:ind w:firstLine="570"/>
        <w:jc w:val="right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2021年3月</w:t>
      </w:r>
    </w:p>
    <w:p>
      <w:pPr>
        <w:spacing w:line="310" w:lineRule="atLeast"/>
        <w:rPr>
          <w:rFonts w:cs="Times New Roman"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  <w:t>附：秀水校区总务后勤</w:t>
      </w:r>
      <w:r>
        <w:rPr>
          <w:rFonts w:cs="Times New Roman" w:asciiTheme="majorEastAsia" w:hAnsiTheme="majorEastAsia" w:eastAsiaTheme="majorEastAsia"/>
          <w:b/>
          <w:color w:val="000000" w:themeColor="text1"/>
          <w:sz w:val="28"/>
          <w:szCs w:val="28"/>
        </w:rPr>
        <w:t>20</w:t>
      </w:r>
      <w:r>
        <w:rPr>
          <w:rFonts w:hint="eastAsia" w:cs="Times New Roman" w:asciiTheme="majorEastAsia" w:hAnsiTheme="majorEastAsia" w:eastAsiaTheme="majorEastAsia"/>
          <w:b/>
          <w:color w:val="000000" w:themeColor="text1"/>
          <w:sz w:val="28"/>
          <w:szCs w:val="28"/>
        </w:rPr>
        <w:t>20学年第二学期工作行事历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48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月份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 xml:space="preserve">        内        容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责任部门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三月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1.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 xml:space="preserve"> 安保、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后勤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>工作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2．教师验菜、责任区公布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3．学生课本、作业本分发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4．教师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>安全责任书签订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5．校园安全检查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 xml:space="preserve">6. 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>校园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绿化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>修剪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7．后勤劳务派遣人员2月工资造表</w:t>
            </w:r>
            <w:r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8. 食堂月结算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四月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1．校园绿化整治、修补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3. 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春游等大型活动后勤保障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7. 后勤劳务派遣人员3月工资造表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8．运动会等大型活动后勤保障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五月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2．校园及周边环境专项排查整治行动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4. 期中财产检查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后勤劳务派遣人员4月工资造表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7.扩建工程验收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六月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3．学生安全演练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4. 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5．中餐结算清退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6．期末财产清查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7．安全生产月活动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8. 后勤劳务派遣人员5月工资造表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9．完成暑假维修项目招标工作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10．学期工作总结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七月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1．暑期值班安排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2．后勤人员考核工作，6月工资造表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3．食堂月结算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4．设施设备采购、维修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6. 后勤人员6月工资造表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八月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1．设施设备采购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2．假期维修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3．开学准备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4．安全检查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5. 后勤人员例会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6．教室调整和开学前的准备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7. 后勤人员7月工资造表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</w:rPr>
              <w:t>总务处</w:t>
            </w:r>
          </w:p>
        </w:tc>
      </w:tr>
    </w:tbl>
    <w:p>
      <w:pPr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备注：</w:t>
      </w:r>
    </w:p>
    <w:p>
      <w:pPr>
        <w:numPr>
          <w:ilvl w:val="0"/>
          <w:numId w:val="3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单周周四下午组织召开后勤员工例会。</w:t>
      </w:r>
    </w:p>
    <w:p>
      <w:pPr>
        <w:numPr>
          <w:ilvl w:val="0"/>
          <w:numId w:val="3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食堂台账上传众安APP。</w:t>
      </w:r>
    </w:p>
    <w:p>
      <w:pPr>
        <w:numPr>
          <w:ilvl w:val="0"/>
          <w:numId w:val="3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每月月底前上报用款计划。</w:t>
      </w:r>
    </w:p>
    <w:p>
      <w:pPr>
        <w:numPr>
          <w:ilvl w:val="0"/>
          <w:numId w:val="3"/>
        </w:numPr>
        <w:spacing w:line="310" w:lineRule="atLeast"/>
        <w:jc w:val="left"/>
        <w:rPr>
          <w:rFonts w:ascii="仿宋" w:hAnsi="仿宋" w:eastAsia="仿宋" w:cs="Times New Roman"/>
          <w:color w:val="000000" w:themeColor="text1"/>
          <w:sz w:val="24"/>
          <w:szCs w:val="24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</w:rPr>
        <w:t>每月开展学生安全疏散演练工作。</w:t>
      </w:r>
    </w:p>
    <w:p>
      <w:pPr>
        <w:rPr>
          <w:rFonts w:ascii="仿宋" w:hAnsi="仿宋" w:eastAsia="仿宋" w:cs="Times New Roman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03AF"/>
    <w:multiLevelType w:val="multilevel"/>
    <w:tmpl w:val="055303AF"/>
    <w:lvl w:ilvl="0" w:tentative="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5" w:hanging="420"/>
      </w:pPr>
    </w:lvl>
    <w:lvl w:ilvl="2" w:tentative="0">
      <w:start w:val="1"/>
      <w:numFmt w:val="lowerRoman"/>
      <w:lvlText w:val="%3."/>
      <w:lvlJc w:val="right"/>
      <w:pPr>
        <w:ind w:left="1815" w:hanging="420"/>
      </w:pPr>
    </w:lvl>
    <w:lvl w:ilvl="3" w:tentative="0">
      <w:start w:val="1"/>
      <w:numFmt w:val="decimal"/>
      <w:lvlText w:val="%4."/>
      <w:lvlJc w:val="left"/>
      <w:pPr>
        <w:ind w:left="2235" w:hanging="420"/>
      </w:pPr>
    </w:lvl>
    <w:lvl w:ilvl="4" w:tentative="0">
      <w:start w:val="1"/>
      <w:numFmt w:val="lowerLetter"/>
      <w:lvlText w:val="%5)"/>
      <w:lvlJc w:val="left"/>
      <w:pPr>
        <w:ind w:left="2655" w:hanging="420"/>
      </w:pPr>
    </w:lvl>
    <w:lvl w:ilvl="5" w:tentative="0">
      <w:start w:val="1"/>
      <w:numFmt w:val="lowerRoman"/>
      <w:lvlText w:val="%6."/>
      <w:lvlJc w:val="right"/>
      <w:pPr>
        <w:ind w:left="3075" w:hanging="420"/>
      </w:pPr>
    </w:lvl>
    <w:lvl w:ilvl="6" w:tentative="0">
      <w:start w:val="1"/>
      <w:numFmt w:val="decimal"/>
      <w:lvlText w:val="%7."/>
      <w:lvlJc w:val="left"/>
      <w:pPr>
        <w:ind w:left="3495" w:hanging="420"/>
      </w:pPr>
    </w:lvl>
    <w:lvl w:ilvl="7" w:tentative="0">
      <w:start w:val="1"/>
      <w:numFmt w:val="lowerLetter"/>
      <w:lvlText w:val="%8)"/>
      <w:lvlJc w:val="left"/>
      <w:pPr>
        <w:ind w:left="3915" w:hanging="420"/>
      </w:pPr>
    </w:lvl>
    <w:lvl w:ilvl="8" w:tentative="0">
      <w:start w:val="1"/>
      <w:numFmt w:val="lowerRoman"/>
      <w:lvlText w:val="%9."/>
      <w:lvlJc w:val="right"/>
      <w:pPr>
        <w:ind w:left="4335" w:hanging="420"/>
      </w:pPr>
    </w:lvl>
  </w:abstractNum>
  <w:abstractNum w:abstractNumId="1">
    <w:nsid w:val="323B3169"/>
    <w:multiLevelType w:val="multilevel"/>
    <w:tmpl w:val="323B3169"/>
    <w:lvl w:ilvl="0" w:tentative="0">
      <w:start w:val="1"/>
      <w:numFmt w:val="decimal"/>
      <w:lvlText w:val="%1."/>
      <w:lvlJc w:val="left"/>
      <w:pPr>
        <w:ind w:left="945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5" w:hanging="420"/>
      </w:pPr>
    </w:lvl>
    <w:lvl w:ilvl="2" w:tentative="0">
      <w:start w:val="1"/>
      <w:numFmt w:val="lowerRoman"/>
      <w:lvlText w:val="%3."/>
      <w:lvlJc w:val="right"/>
      <w:pPr>
        <w:ind w:left="1815" w:hanging="420"/>
      </w:pPr>
    </w:lvl>
    <w:lvl w:ilvl="3" w:tentative="0">
      <w:start w:val="1"/>
      <w:numFmt w:val="decimal"/>
      <w:lvlText w:val="%4."/>
      <w:lvlJc w:val="left"/>
      <w:pPr>
        <w:ind w:left="2235" w:hanging="420"/>
      </w:pPr>
    </w:lvl>
    <w:lvl w:ilvl="4" w:tentative="0">
      <w:start w:val="1"/>
      <w:numFmt w:val="lowerLetter"/>
      <w:lvlText w:val="%5)"/>
      <w:lvlJc w:val="left"/>
      <w:pPr>
        <w:ind w:left="2655" w:hanging="420"/>
      </w:pPr>
    </w:lvl>
    <w:lvl w:ilvl="5" w:tentative="0">
      <w:start w:val="1"/>
      <w:numFmt w:val="lowerRoman"/>
      <w:lvlText w:val="%6."/>
      <w:lvlJc w:val="right"/>
      <w:pPr>
        <w:ind w:left="3075" w:hanging="420"/>
      </w:pPr>
    </w:lvl>
    <w:lvl w:ilvl="6" w:tentative="0">
      <w:start w:val="1"/>
      <w:numFmt w:val="decimal"/>
      <w:lvlText w:val="%7."/>
      <w:lvlJc w:val="left"/>
      <w:pPr>
        <w:ind w:left="3495" w:hanging="420"/>
      </w:pPr>
    </w:lvl>
    <w:lvl w:ilvl="7" w:tentative="0">
      <w:start w:val="1"/>
      <w:numFmt w:val="lowerLetter"/>
      <w:lvlText w:val="%8)"/>
      <w:lvlJc w:val="left"/>
      <w:pPr>
        <w:ind w:left="3915" w:hanging="420"/>
      </w:pPr>
    </w:lvl>
    <w:lvl w:ilvl="8" w:tentative="0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7A125E5C"/>
    <w:multiLevelType w:val="multilevel"/>
    <w:tmpl w:val="7A125E5C"/>
    <w:lvl w:ilvl="0" w:tentative="0">
      <w:start w:val="1"/>
      <w:numFmt w:val="decimal"/>
      <w:lvlText w:val="%1．"/>
      <w:lvlJc w:val="left"/>
      <w:pPr>
        <w:tabs>
          <w:tab w:val="left" w:pos="786"/>
        </w:tabs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036C"/>
    <w:rsid w:val="0002146B"/>
    <w:rsid w:val="000247EE"/>
    <w:rsid w:val="00047BE6"/>
    <w:rsid w:val="00065306"/>
    <w:rsid w:val="000B55FC"/>
    <w:rsid w:val="000C4221"/>
    <w:rsid w:val="001A26A1"/>
    <w:rsid w:val="001D7646"/>
    <w:rsid w:val="002039D0"/>
    <w:rsid w:val="00212110"/>
    <w:rsid w:val="002205E8"/>
    <w:rsid w:val="00260442"/>
    <w:rsid w:val="002F1A1B"/>
    <w:rsid w:val="002F5499"/>
    <w:rsid w:val="00346120"/>
    <w:rsid w:val="003604A7"/>
    <w:rsid w:val="00392E9C"/>
    <w:rsid w:val="00515BEB"/>
    <w:rsid w:val="0053722B"/>
    <w:rsid w:val="00622E53"/>
    <w:rsid w:val="0063036C"/>
    <w:rsid w:val="006C1DCE"/>
    <w:rsid w:val="00715377"/>
    <w:rsid w:val="007352E1"/>
    <w:rsid w:val="00793E91"/>
    <w:rsid w:val="00797B25"/>
    <w:rsid w:val="007A7B37"/>
    <w:rsid w:val="007C5D75"/>
    <w:rsid w:val="00846C8E"/>
    <w:rsid w:val="0084783A"/>
    <w:rsid w:val="00860A16"/>
    <w:rsid w:val="008F5BDF"/>
    <w:rsid w:val="0090693B"/>
    <w:rsid w:val="00924AF1"/>
    <w:rsid w:val="00942445"/>
    <w:rsid w:val="009D4ABA"/>
    <w:rsid w:val="00B20780"/>
    <w:rsid w:val="00BF1B0E"/>
    <w:rsid w:val="00CF009C"/>
    <w:rsid w:val="00D335D9"/>
    <w:rsid w:val="00D510DE"/>
    <w:rsid w:val="00D53217"/>
    <w:rsid w:val="00DB7E98"/>
    <w:rsid w:val="00DD7296"/>
    <w:rsid w:val="00E219DD"/>
    <w:rsid w:val="00E22D1D"/>
    <w:rsid w:val="00E35FC4"/>
    <w:rsid w:val="00E46EB9"/>
    <w:rsid w:val="00EB1FAC"/>
    <w:rsid w:val="00EC5925"/>
    <w:rsid w:val="00ED759F"/>
    <w:rsid w:val="00EE1BA5"/>
    <w:rsid w:val="00EF1F83"/>
    <w:rsid w:val="00F037DC"/>
    <w:rsid w:val="00F347CF"/>
    <w:rsid w:val="00FD54AD"/>
    <w:rsid w:val="00FE5C37"/>
    <w:rsid w:val="591E254B"/>
    <w:rsid w:val="6AE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1">
    <w:name w:val="Char Char Char Char1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3">
    <w:name w:val="日期 Char"/>
    <w:basedOn w:val="7"/>
    <w:link w:val="2"/>
    <w:semiHidden/>
    <w:qFormat/>
    <w:uiPriority w:val="99"/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413</Words>
  <Characters>2360</Characters>
  <Lines>19</Lines>
  <Paragraphs>5</Paragraphs>
  <TotalTime>724</TotalTime>
  <ScaleCrop>false</ScaleCrop>
  <LinksUpToDate>false</LinksUpToDate>
  <CharactersWithSpaces>2768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2018-03-04T04:31:00Z</dcterms:created>
  <dc:creator>HP</dc:creator>
  <cp:lastModifiedBy>Administrator</cp:lastModifiedBy>
  <dcterms:modified xsi:type="dcterms:W3CDTF">2021-03-02T05:19:13Z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