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77" w:rsidRPr="00D33077" w:rsidRDefault="00D33077" w:rsidP="00D33077">
      <w:pPr>
        <w:widowControl/>
        <w:ind w:firstLine="480"/>
        <w:jc w:val="center"/>
        <w:rPr>
          <w:rFonts w:ascii="宋体" w:eastAsia="宋体" w:hAnsi="宋体" w:cs="宋体"/>
          <w:color w:val="333333"/>
          <w:kern w:val="0"/>
          <w:sz w:val="30"/>
          <w:szCs w:val="30"/>
        </w:rPr>
      </w:pPr>
      <w:bookmarkStart w:id="0" w:name="_GoBack"/>
      <w:r w:rsidRPr="00D33077">
        <w:rPr>
          <w:rFonts w:ascii="宋体" w:eastAsia="宋体" w:hAnsi="宋体" w:cs="宋体" w:hint="eastAsia"/>
          <w:b/>
          <w:bCs/>
          <w:color w:val="333333"/>
          <w:kern w:val="0"/>
          <w:sz w:val="30"/>
          <w:szCs w:val="30"/>
        </w:rPr>
        <w:t>杭州市</w:t>
      </w:r>
      <w:proofErr w:type="gramStart"/>
      <w:r w:rsidRPr="00D33077">
        <w:rPr>
          <w:rFonts w:ascii="宋体" w:eastAsia="宋体" w:hAnsi="宋体" w:cs="宋体" w:hint="eastAsia"/>
          <w:b/>
          <w:bCs/>
          <w:color w:val="333333"/>
          <w:kern w:val="0"/>
          <w:sz w:val="30"/>
          <w:szCs w:val="30"/>
        </w:rPr>
        <w:t>嘉绿苑小学</w:t>
      </w:r>
      <w:proofErr w:type="gramEnd"/>
      <w:r w:rsidRPr="00D33077">
        <w:rPr>
          <w:rFonts w:ascii="宋体" w:eastAsia="宋体" w:hAnsi="宋体" w:cs="宋体" w:hint="eastAsia"/>
          <w:b/>
          <w:bCs/>
          <w:color w:val="333333"/>
          <w:kern w:val="0"/>
          <w:sz w:val="30"/>
          <w:szCs w:val="30"/>
        </w:rPr>
        <w:t>学生先进评比细则</w:t>
      </w:r>
      <w:bookmarkEnd w:id="0"/>
    </w:p>
    <w:p w:rsidR="00D33077" w:rsidRPr="00D33077" w:rsidRDefault="00D33077" w:rsidP="00D33077">
      <w:pPr>
        <w:widowControl/>
        <w:ind w:firstLine="45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为了全面推进素质教育，培养“四有新人”，表彰先进，树立典型，促进学生</w:t>
      </w:r>
      <w:r w:rsidR="004C3832">
        <w:rPr>
          <w:rFonts w:ascii="宋体" w:eastAsia="宋体" w:hAnsi="宋体" w:cs="宋体" w:hint="eastAsia"/>
          <w:color w:val="333333"/>
          <w:kern w:val="0"/>
          <w:sz w:val="24"/>
          <w:szCs w:val="24"/>
        </w:rPr>
        <w:t>形成特长，个性得到健康主动地发展，学校决定每学年（期）评选校级五</w:t>
      </w:r>
      <w:r w:rsidRPr="00D33077">
        <w:rPr>
          <w:rFonts w:ascii="宋体" w:eastAsia="宋体" w:hAnsi="宋体" w:cs="宋体" w:hint="eastAsia"/>
          <w:color w:val="333333"/>
          <w:kern w:val="0"/>
          <w:sz w:val="24"/>
          <w:szCs w:val="24"/>
        </w:rPr>
        <w:t>好学生、星级雏鹰奖章少年、各学科特长生。并将其作为实施校精神文明建设及行为规范养成教育、落实素质教育、推进校园文化建设的一项重要工作来抓，通过评选，促进学风和校风建设。</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一、总则</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（一）规范学生评优评先，旨在全面贯彻教育方针，促进全体学生综合素质的提高，体现学校对学生评价注重发展、关爱的指导思想。</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（二）依据《中华人民共和国义务教育法》、《未成年人保护法》、《中小学生守则》、《浙江省中小学生日常行为规范》的有关内容，制定本细则。</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二、各项先进评比细则</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（一）评比时间、项目、名额、表彰形式</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1.每周：嘉</w:t>
      </w:r>
      <w:proofErr w:type="gramStart"/>
      <w:r w:rsidRPr="00D33077">
        <w:rPr>
          <w:rFonts w:ascii="宋体" w:eastAsia="宋体" w:hAnsi="宋体" w:cs="宋体" w:hint="eastAsia"/>
          <w:color w:val="333333"/>
          <w:kern w:val="0"/>
          <w:sz w:val="24"/>
          <w:szCs w:val="24"/>
        </w:rPr>
        <w:t>嘉</w:t>
      </w:r>
      <w:proofErr w:type="gramEnd"/>
      <w:r w:rsidRPr="00D33077">
        <w:rPr>
          <w:rFonts w:ascii="宋体" w:eastAsia="宋体" w:hAnsi="宋体" w:cs="宋体" w:hint="eastAsia"/>
          <w:color w:val="333333"/>
          <w:kern w:val="0"/>
          <w:sz w:val="24"/>
          <w:szCs w:val="24"/>
        </w:rPr>
        <w:t>行为示范星</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光荣升旗手—— 每班1名，每周一次，周五评比，下周一升旗仪式介绍，教室门口的“嘉</w:t>
      </w:r>
      <w:proofErr w:type="gramStart"/>
      <w:r w:rsidRPr="00D33077">
        <w:rPr>
          <w:rFonts w:ascii="宋体" w:eastAsia="宋体" w:hAnsi="宋体" w:cs="宋体" w:hint="eastAsia"/>
          <w:color w:val="333333"/>
          <w:kern w:val="0"/>
          <w:sz w:val="24"/>
          <w:szCs w:val="24"/>
        </w:rPr>
        <w:t>嘉</w:t>
      </w:r>
      <w:proofErr w:type="gramEnd"/>
      <w:r w:rsidRPr="00D33077">
        <w:rPr>
          <w:rFonts w:ascii="宋体" w:eastAsia="宋体" w:hAnsi="宋体" w:cs="宋体" w:hint="eastAsia"/>
          <w:color w:val="333333"/>
          <w:kern w:val="0"/>
          <w:sz w:val="24"/>
          <w:szCs w:val="24"/>
        </w:rPr>
        <w:t>闪亮星”</w:t>
      </w:r>
      <w:proofErr w:type="gramStart"/>
      <w:r w:rsidRPr="00D33077">
        <w:rPr>
          <w:rFonts w:ascii="宋体" w:eastAsia="宋体" w:hAnsi="宋体" w:cs="宋体" w:hint="eastAsia"/>
          <w:color w:val="333333"/>
          <w:kern w:val="0"/>
          <w:sz w:val="24"/>
          <w:szCs w:val="24"/>
        </w:rPr>
        <w:t>栏公布</w:t>
      </w:r>
      <w:proofErr w:type="gramEnd"/>
      <w:r w:rsidRPr="00D33077">
        <w:rPr>
          <w:rFonts w:ascii="宋体" w:eastAsia="宋体" w:hAnsi="宋体" w:cs="宋体" w:hint="eastAsia"/>
          <w:color w:val="333333"/>
          <w:kern w:val="0"/>
          <w:sz w:val="24"/>
          <w:szCs w:val="24"/>
        </w:rPr>
        <w:t>照片，一学期内不重复评。</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2.每月：嘉嘉礼仪之星</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每月之星—— 每班1名， 每月一次，月末的周五评比，次月月初升旗仪式宣布颁奖，年级宣传栏公布照片和个人介绍，</w:t>
      </w:r>
      <w:proofErr w:type="gramStart"/>
      <w:r w:rsidRPr="00D33077">
        <w:rPr>
          <w:rFonts w:ascii="宋体" w:eastAsia="宋体" w:hAnsi="宋体" w:cs="宋体" w:hint="eastAsia"/>
          <w:color w:val="333333"/>
          <w:kern w:val="0"/>
          <w:sz w:val="24"/>
          <w:szCs w:val="24"/>
        </w:rPr>
        <w:t>一</w:t>
      </w:r>
      <w:proofErr w:type="gramEnd"/>
      <w:r w:rsidRPr="00D33077">
        <w:rPr>
          <w:rFonts w:ascii="宋体" w:eastAsia="宋体" w:hAnsi="宋体" w:cs="宋体" w:hint="eastAsia"/>
          <w:color w:val="333333"/>
          <w:kern w:val="0"/>
          <w:sz w:val="24"/>
          <w:szCs w:val="24"/>
        </w:rPr>
        <w:t>学年内不重复评。</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3.每学期：</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（1）校</w:t>
      </w:r>
      <w:r>
        <w:rPr>
          <w:rFonts w:ascii="宋体" w:eastAsia="宋体" w:hAnsi="宋体" w:cs="宋体" w:hint="eastAsia"/>
          <w:color w:val="333333"/>
          <w:kern w:val="0"/>
          <w:sz w:val="24"/>
          <w:szCs w:val="24"/>
        </w:rPr>
        <w:t>五</w:t>
      </w:r>
      <w:r w:rsidRPr="00D33077">
        <w:rPr>
          <w:rFonts w:ascii="宋体" w:eastAsia="宋体" w:hAnsi="宋体" w:cs="宋体" w:hint="eastAsia"/>
          <w:color w:val="333333"/>
          <w:kern w:val="0"/>
          <w:sz w:val="24"/>
          <w:szCs w:val="24"/>
        </w:rPr>
        <w:t>好学生——班级人数的</w:t>
      </w:r>
      <w:r>
        <w:rPr>
          <w:rFonts w:ascii="宋体" w:eastAsia="宋体" w:hAnsi="宋体" w:cs="宋体"/>
          <w:color w:val="333333"/>
          <w:kern w:val="0"/>
          <w:sz w:val="24"/>
          <w:szCs w:val="24"/>
        </w:rPr>
        <w:t>40</w:t>
      </w:r>
      <w:r w:rsidRPr="00D33077">
        <w:rPr>
          <w:rFonts w:ascii="宋体" w:eastAsia="宋体" w:hAnsi="宋体" w:cs="宋体" w:hint="eastAsia"/>
          <w:color w:val="333333"/>
          <w:kern w:val="0"/>
          <w:sz w:val="24"/>
          <w:szCs w:val="24"/>
        </w:rPr>
        <w:t>％</w:t>
      </w:r>
    </w:p>
    <w:p w:rsidR="00D33077" w:rsidRPr="00D33077" w:rsidRDefault="00D33077" w:rsidP="0049310A">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（2）嘉</w:t>
      </w:r>
      <w:proofErr w:type="gramStart"/>
      <w:r w:rsidRPr="00D33077">
        <w:rPr>
          <w:rFonts w:ascii="宋体" w:eastAsia="宋体" w:hAnsi="宋体" w:cs="宋体" w:hint="eastAsia"/>
          <w:color w:val="333333"/>
          <w:kern w:val="0"/>
          <w:sz w:val="24"/>
          <w:szCs w:val="24"/>
        </w:rPr>
        <w:t>嘉</w:t>
      </w:r>
      <w:proofErr w:type="gramEnd"/>
      <w:r w:rsidRPr="00D33077">
        <w:rPr>
          <w:rFonts w:ascii="宋体" w:eastAsia="宋体" w:hAnsi="宋体" w:cs="宋体" w:hint="eastAsia"/>
          <w:color w:val="333333"/>
          <w:kern w:val="0"/>
          <w:sz w:val="24"/>
          <w:szCs w:val="24"/>
        </w:rPr>
        <w:t>学科特长生——班级人数的100％</w:t>
      </w:r>
    </w:p>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每学期一次，学期末语</w:t>
      </w:r>
      <w:proofErr w:type="gramStart"/>
      <w:r w:rsidRPr="00D33077">
        <w:rPr>
          <w:rFonts w:ascii="宋体" w:eastAsia="宋体" w:hAnsi="宋体" w:cs="宋体" w:hint="eastAsia"/>
          <w:color w:val="333333"/>
          <w:kern w:val="0"/>
          <w:sz w:val="24"/>
          <w:szCs w:val="24"/>
        </w:rPr>
        <w:t>数考试</w:t>
      </w:r>
      <w:proofErr w:type="gramEnd"/>
      <w:r w:rsidRPr="00D33077">
        <w:rPr>
          <w:rFonts w:ascii="宋体" w:eastAsia="宋体" w:hAnsi="宋体" w:cs="宋体" w:hint="eastAsia"/>
          <w:color w:val="333333"/>
          <w:kern w:val="0"/>
          <w:sz w:val="24"/>
          <w:szCs w:val="24"/>
        </w:rPr>
        <w:t>前一周评比，校园公布名单，给学生颁发奖状。</w:t>
      </w:r>
      <w:r w:rsidRPr="00D33077">
        <w:rPr>
          <w:rFonts w:ascii="宋体" w:eastAsia="宋体" w:hAnsi="宋体" w:cs="宋体" w:hint="eastAsia"/>
          <w:b/>
          <w:bCs/>
          <w:color w:val="333333"/>
          <w:kern w:val="0"/>
          <w:sz w:val="24"/>
          <w:szCs w:val="24"/>
        </w:rPr>
        <w:t>（二）“嘉</w:t>
      </w:r>
      <w:proofErr w:type="gramStart"/>
      <w:r w:rsidRPr="00D33077">
        <w:rPr>
          <w:rFonts w:ascii="宋体" w:eastAsia="宋体" w:hAnsi="宋体" w:cs="宋体" w:hint="eastAsia"/>
          <w:b/>
          <w:bCs/>
          <w:color w:val="333333"/>
          <w:kern w:val="0"/>
          <w:sz w:val="24"/>
          <w:szCs w:val="24"/>
        </w:rPr>
        <w:t>嘉</w:t>
      </w:r>
      <w:proofErr w:type="gramEnd"/>
      <w:r w:rsidRPr="00D33077">
        <w:rPr>
          <w:rFonts w:ascii="宋体" w:eastAsia="宋体" w:hAnsi="宋体" w:cs="宋体" w:hint="eastAsia"/>
          <w:b/>
          <w:bCs/>
          <w:color w:val="333333"/>
          <w:kern w:val="0"/>
          <w:sz w:val="24"/>
          <w:szCs w:val="24"/>
        </w:rPr>
        <w:t>行为示范星”评比要求与方法</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1.结合学校每周的行为规范达标重点表现突出者，或是一周内有突出事迹的学生。</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2.评比中先由学生提出候选人，进行实事求是的民主评议，最后全班学生无记名投票（或举手表决）产生评比名单。</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（三）“嘉嘉礼仪之星”评比要求与方法</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1.结合学校每月行为养成规范、主题活动表现突出者，或是为班级学校</w:t>
      </w:r>
      <w:proofErr w:type="gramStart"/>
      <w:r w:rsidRPr="00D33077">
        <w:rPr>
          <w:rFonts w:ascii="宋体" w:eastAsia="宋体" w:hAnsi="宋体" w:cs="宋体" w:hint="eastAsia"/>
          <w:color w:val="333333"/>
          <w:kern w:val="0"/>
          <w:sz w:val="24"/>
          <w:szCs w:val="24"/>
        </w:rPr>
        <w:t>作出</w:t>
      </w:r>
      <w:proofErr w:type="gramEnd"/>
      <w:r w:rsidRPr="00D33077">
        <w:rPr>
          <w:rFonts w:ascii="宋体" w:eastAsia="宋体" w:hAnsi="宋体" w:cs="宋体" w:hint="eastAsia"/>
          <w:color w:val="333333"/>
          <w:kern w:val="0"/>
          <w:sz w:val="24"/>
          <w:szCs w:val="24"/>
        </w:rPr>
        <w:t>较大的贡献。</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2.评比中先由学生提出候选人，进行实事求是的民主评议，最后全班学生无记名投票（或举手表决）产生评比名单。</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（四）“校</w:t>
      </w:r>
      <w:r>
        <w:rPr>
          <w:rFonts w:ascii="宋体" w:eastAsia="宋体" w:hAnsi="宋体" w:cs="宋体" w:hint="eastAsia"/>
          <w:b/>
          <w:bCs/>
          <w:color w:val="333333"/>
          <w:kern w:val="0"/>
          <w:sz w:val="24"/>
          <w:szCs w:val="24"/>
        </w:rPr>
        <w:t>五</w:t>
      </w:r>
      <w:r w:rsidRPr="00D33077">
        <w:rPr>
          <w:rFonts w:ascii="宋体" w:eastAsia="宋体" w:hAnsi="宋体" w:cs="宋体" w:hint="eastAsia"/>
          <w:b/>
          <w:bCs/>
          <w:color w:val="333333"/>
          <w:kern w:val="0"/>
          <w:sz w:val="24"/>
          <w:szCs w:val="24"/>
        </w:rPr>
        <w:t>好学生”评比要求与方法</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Segoe UI Symbol" w:eastAsia="宋体" w:hAnsi="Segoe UI Symbol" w:cs="Segoe UI Symbol"/>
          <w:b/>
          <w:bCs/>
          <w:color w:val="333333"/>
          <w:kern w:val="0"/>
          <w:sz w:val="24"/>
          <w:szCs w:val="24"/>
        </w:rPr>
        <w:t>♦♦</w:t>
      </w:r>
      <w:r w:rsidRPr="00D33077">
        <w:rPr>
          <w:rFonts w:ascii="宋体" w:eastAsia="宋体" w:hAnsi="宋体" w:cs="宋体" w:hint="eastAsia"/>
          <w:b/>
          <w:bCs/>
          <w:color w:val="333333"/>
          <w:kern w:val="0"/>
          <w:sz w:val="24"/>
          <w:szCs w:val="24"/>
        </w:rPr>
        <w:t>区、校</w:t>
      </w:r>
      <w:r>
        <w:rPr>
          <w:rFonts w:ascii="宋体" w:eastAsia="宋体" w:hAnsi="宋体" w:cs="宋体" w:hint="eastAsia"/>
          <w:b/>
          <w:bCs/>
          <w:color w:val="333333"/>
          <w:kern w:val="0"/>
          <w:sz w:val="24"/>
          <w:szCs w:val="24"/>
        </w:rPr>
        <w:t>五</w:t>
      </w:r>
      <w:r w:rsidRPr="00D33077">
        <w:rPr>
          <w:rFonts w:ascii="宋体" w:eastAsia="宋体" w:hAnsi="宋体" w:cs="宋体" w:hint="eastAsia"/>
          <w:b/>
          <w:bCs/>
          <w:color w:val="333333"/>
          <w:kern w:val="0"/>
          <w:sz w:val="24"/>
          <w:szCs w:val="24"/>
        </w:rPr>
        <w:t>好学生评选标准：</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“五好学生”评价包括德、智、体、美、劳五</w:t>
      </w:r>
      <w:proofErr w:type="gramStart"/>
      <w:r w:rsidRPr="00D33077">
        <w:rPr>
          <w:rFonts w:ascii="宋体" w:eastAsia="宋体" w:hAnsi="宋体" w:cs="宋体" w:hint="eastAsia"/>
          <w:color w:val="333333"/>
          <w:kern w:val="0"/>
          <w:sz w:val="24"/>
          <w:szCs w:val="24"/>
        </w:rPr>
        <w:t>个</w:t>
      </w:r>
      <w:proofErr w:type="gramEnd"/>
      <w:r w:rsidRPr="00D33077">
        <w:rPr>
          <w:rFonts w:ascii="宋体" w:eastAsia="宋体" w:hAnsi="宋体" w:cs="宋体" w:hint="eastAsia"/>
          <w:color w:val="333333"/>
          <w:kern w:val="0"/>
          <w:sz w:val="24"/>
          <w:szCs w:val="24"/>
        </w:rPr>
        <w:t>维度，以促进学生全面发展为目标，培养写生具备能够适应终身发展和社会发展需要的必备品格和关键能力。</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1．行为道德好。具有坚定正确的理想信念，爱党爱国、传承红色基因、诚实守信、团结友爱，自觉遵守《中小学生守则》、《浙江省小学生日常行为规范》和《青少年网络文明公约》，具有正确价值观、良好的道德品质和文明行为习惯。</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lastRenderedPageBreak/>
        <w:t>2.学业能力好。学习勤奋，各门功课成绩优良；积极参加校内外研究性学习、科技、</w:t>
      </w:r>
      <w:proofErr w:type="gramStart"/>
      <w:r w:rsidRPr="00D33077">
        <w:rPr>
          <w:rFonts w:ascii="宋体" w:eastAsia="宋体" w:hAnsi="宋体" w:cs="宋体"/>
          <w:color w:val="333333"/>
          <w:kern w:val="0"/>
          <w:sz w:val="24"/>
          <w:szCs w:val="24"/>
        </w:rPr>
        <w:t>劳</w:t>
      </w:r>
      <w:proofErr w:type="gramEnd"/>
      <w:r w:rsidRPr="00D33077">
        <w:rPr>
          <w:rFonts w:ascii="宋体" w:eastAsia="宋体" w:hAnsi="宋体" w:cs="宋体"/>
          <w:color w:val="333333"/>
          <w:kern w:val="0"/>
          <w:sz w:val="24"/>
          <w:szCs w:val="24"/>
        </w:rPr>
        <w:t>技、文艺等活动。保持积极学习态度，具有较强的学习能力、学习自信心、好奇心、想象力和求知欲和独立思考能力。</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3.身心发展好。具有良好的体育锻炼习惯和卫生习惯，心理健康阳光向上，社会适应能力强，坚持每天至少锻炼一小时，达到《学生体质健康标准》优良级。提高身心素质和运动能力，养成保护视力的好习惯。每学期视力保持在5.0以上或学期初至学期末视力下降两眼相加不超过0.2，视力不达标者，可一票否决。（视力要求自2021学年第一学期实行）</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4.艺术审美好。积极参加学校组织的各项艺术活动，形成正确的审美情趣，具有发展感受美、鉴赏美、创造美的能力。</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5.劳动实践好。具有正确的劳动观念和良好的劳动习惯。积极参加第二课堂、社会实践活动、校内岗位服务、每月劳动实践活动、社团活动。热爱集体，热爱劳动，关心他人，爱护公物；</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学生实际在校学习时间需超过规定在校学习天数的三分之二以上。</w:t>
      </w:r>
      <w:r w:rsidRPr="00D33077">
        <w:rPr>
          <w:rFonts w:ascii="Segoe UI Symbol" w:eastAsia="宋体" w:hAnsi="Segoe UI Symbol" w:cs="Segoe UI Symbol"/>
          <w:b/>
          <w:bCs/>
          <w:color w:val="333333"/>
          <w:kern w:val="0"/>
          <w:sz w:val="24"/>
          <w:szCs w:val="24"/>
        </w:rPr>
        <w:t>♦♦</w:t>
      </w:r>
      <w:r w:rsidRPr="00D33077">
        <w:rPr>
          <w:rFonts w:ascii="宋体" w:eastAsia="宋体" w:hAnsi="宋体" w:cs="宋体" w:hint="eastAsia"/>
          <w:b/>
          <w:bCs/>
          <w:color w:val="333333"/>
          <w:kern w:val="0"/>
          <w:sz w:val="24"/>
          <w:szCs w:val="24"/>
        </w:rPr>
        <w:t> </w:t>
      </w:r>
      <w:r w:rsidR="004C3832">
        <w:rPr>
          <w:rFonts w:ascii="宋体" w:eastAsia="宋体" w:hAnsi="宋体" w:cs="宋体" w:hint="eastAsia"/>
          <w:b/>
          <w:bCs/>
          <w:color w:val="333333"/>
          <w:kern w:val="0"/>
          <w:sz w:val="24"/>
          <w:szCs w:val="24"/>
        </w:rPr>
        <w:t>区、校级五</w:t>
      </w:r>
      <w:r w:rsidRPr="00D33077">
        <w:rPr>
          <w:rFonts w:ascii="宋体" w:eastAsia="宋体" w:hAnsi="宋体" w:cs="宋体" w:hint="eastAsia"/>
          <w:b/>
          <w:bCs/>
          <w:color w:val="333333"/>
          <w:kern w:val="0"/>
          <w:sz w:val="24"/>
          <w:szCs w:val="24"/>
        </w:rPr>
        <w:t>好学生评选办法</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校级五好学生的评选，遵照民主与集中相结合的原则，以学生自主申报、班级民主推荐、任课教师综合评定、学校教导处和德育处审定的流程进行：</w:t>
      </w:r>
      <w:r w:rsidRPr="00D33077">
        <w:rPr>
          <w:rFonts w:ascii="宋体" w:eastAsia="宋体" w:hAnsi="宋体" w:cs="宋体"/>
          <w:color w:val="333333"/>
          <w:kern w:val="0"/>
          <w:sz w:val="24"/>
          <w:szCs w:val="24"/>
        </w:rPr>
        <w:t xml:space="preserve"> </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1.学生行为道德评定：学生行为道德评定主要由班主任及德育处提供，以学生的日常行为习惯养成、参与校内外实践活动的态度与能力等表现为主要依据。本学期在校园内发生校园违纪违规事件的，并被教导处或德育</w:t>
      </w:r>
      <w:proofErr w:type="gramStart"/>
      <w:r w:rsidRPr="00D33077">
        <w:rPr>
          <w:rFonts w:ascii="宋体" w:eastAsia="宋体" w:hAnsi="宋体" w:cs="宋体"/>
          <w:color w:val="333333"/>
          <w:kern w:val="0"/>
          <w:sz w:val="24"/>
          <w:szCs w:val="24"/>
        </w:rPr>
        <w:t>处记录</w:t>
      </w:r>
      <w:proofErr w:type="gramEnd"/>
      <w:r w:rsidRPr="00D33077">
        <w:rPr>
          <w:rFonts w:ascii="宋体" w:eastAsia="宋体" w:hAnsi="宋体" w:cs="宋体"/>
          <w:color w:val="333333"/>
          <w:kern w:val="0"/>
          <w:sz w:val="24"/>
          <w:szCs w:val="24"/>
        </w:rPr>
        <w:t>在案的学生不与推荐。</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2.学生学业能力评定：学生学业能力评定由科任老师提供，以学生日常学习态度、习惯与学业质量过程性评价记录及学校组织、推荐或认可的相关学科竞赛成绩为主要依据。</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3.学生身心发展评定：学生身心发展评定中体能由体育教师提供，以学生体育课程学习的过程性评价记录、《学生体质健康标准》的登记达标情况以及参与学校组织、推荐或认可的体能主要竞赛为主要依据。视力由卫生室提供一学期两次的比对情况。</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4.学生艺术审美评定：学生艺术审美评定由音乐、美术老师提供，以学生日常学习态度、习惯与学业质量过程性评价记录及学校组织、推荐或认可的相关学科竞赛成绩为主要依据。</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5.学生劳动实践评定：学生劳动实践评定由家长、教师、学生共同评定，以学生家庭家务劳动、校园实践劳动、自主实践劳动的评价记录为主要依据。</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color w:val="333333"/>
          <w:kern w:val="0"/>
          <w:sz w:val="24"/>
          <w:szCs w:val="24"/>
        </w:rPr>
        <w:t>6.学生人际、合作、交往能力评定：班级民主推荐可采取投票的形式进行，其投票结果作为候选人在班级内合作互助、组织管理、集体荣誉感等方面的参考依据之一。</w:t>
      </w:r>
    </w:p>
    <w:p w:rsidR="00D33077" w:rsidRDefault="00D33077" w:rsidP="00D33077">
      <w:pPr>
        <w:widowControl/>
        <w:ind w:left="450"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上述各项评定信息最终由班主任进行汇总，初步确定班级推荐名单，再经教导处和德育处审定后，由学校予以公示。</w:t>
      </w:r>
    </w:p>
    <w:p w:rsidR="00D33077" w:rsidRPr="00D33077" w:rsidRDefault="00D33077" w:rsidP="00D33077">
      <w:pPr>
        <w:widowControl/>
        <w:ind w:left="450" w:firstLine="480"/>
        <w:jc w:val="left"/>
        <w:rPr>
          <w:rFonts w:ascii="宋体" w:eastAsia="宋体" w:hAnsi="宋体" w:cs="宋体"/>
          <w:color w:val="333333"/>
          <w:kern w:val="0"/>
          <w:sz w:val="24"/>
          <w:szCs w:val="24"/>
        </w:rPr>
      </w:pPr>
      <w:r w:rsidRPr="00D33077">
        <w:rPr>
          <w:rFonts w:ascii="Segoe UI Symbol" w:eastAsia="宋体" w:hAnsi="Segoe UI Symbol" w:cs="Segoe UI Symbol"/>
          <w:b/>
          <w:bCs/>
          <w:color w:val="333333"/>
          <w:kern w:val="0"/>
          <w:sz w:val="24"/>
          <w:szCs w:val="24"/>
        </w:rPr>
        <w:t>♦♦</w:t>
      </w:r>
      <w:r w:rsidRPr="00D33077">
        <w:rPr>
          <w:rFonts w:ascii="宋体" w:eastAsia="宋体" w:hAnsi="宋体" w:cs="宋体" w:hint="eastAsia"/>
          <w:b/>
          <w:bCs/>
          <w:color w:val="333333"/>
          <w:kern w:val="0"/>
          <w:sz w:val="24"/>
          <w:szCs w:val="24"/>
        </w:rPr>
        <w:t>名额分配和表彰办法</w:t>
      </w:r>
    </w:p>
    <w:p w:rsidR="00D33077" w:rsidRPr="00D33077" w:rsidRDefault="00D33077" w:rsidP="00D33077">
      <w:pPr>
        <w:widowControl/>
        <w:ind w:firstLine="435"/>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校级五好学生，按</w:t>
      </w:r>
      <w:proofErr w:type="gramStart"/>
      <w:r w:rsidRPr="00D33077">
        <w:rPr>
          <w:rFonts w:ascii="宋体" w:eastAsia="宋体" w:hAnsi="宋体" w:cs="宋体" w:hint="eastAsia"/>
          <w:color w:val="333333"/>
          <w:kern w:val="0"/>
          <w:sz w:val="24"/>
          <w:szCs w:val="24"/>
        </w:rPr>
        <w:t>班级生额</w:t>
      </w:r>
      <w:proofErr w:type="gramEnd"/>
      <w:r w:rsidRPr="00D33077">
        <w:rPr>
          <w:rFonts w:ascii="宋体" w:eastAsia="宋体" w:hAnsi="宋体" w:cs="宋体"/>
          <w:color w:val="333333"/>
          <w:kern w:val="0"/>
          <w:sz w:val="24"/>
          <w:szCs w:val="24"/>
        </w:rPr>
        <w:t>40%确定人数（班级、年级之间不得调剂）。</w:t>
      </w:r>
    </w:p>
    <w:p w:rsidR="00D33077" w:rsidRPr="00D33077" w:rsidRDefault="00D33077" w:rsidP="00D33077">
      <w:pPr>
        <w:widowControl/>
        <w:ind w:firstLine="435"/>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lastRenderedPageBreak/>
        <w:t>评选、推荐工作由各校区教导处和德育处负责进行，校级五好学生由各校区授予奖状。</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（六）</w:t>
      </w:r>
      <w:proofErr w:type="gramStart"/>
      <w:r w:rsidRPr="00D33077">
        <w:rPr>
          <w:rFonts w:ascii="宋体" w:eastAsia="宋体" w:hAnsi="宋体" w:cs="宋体" w:hint="eastAsia"/>
          <w:b/>
          <w:bCs/>
          <w:color w:val="333333"/>
          <w:kern w:val="0"/>
          <w:sz w:val="24"/>
          <w:szCs w:val="24"/>
        </w:rPr>
        <w:t>一</w:t>
      </w:r>
      <w:proofErr w:type="gramEnd"/>
      <w:r w:rsidRPr="00D33077">
        <w:rPr>
          <w:rFonts w:ascii="宋体" w:eastAsia="宋体" w:hAnsi="宋体" w:cs="宋体" w:hint="eastAsia"/>
          <w:b/>
          <w:bCs/>
          <w:color w:val="333333"/>
          <w:kern w:val="0"/>
          <w:sz w:val="24"/>
          <w:szCs w:val="24"/>
        </w:rPr>
        <w:t>星级雏鹰奖章少先队员</w:t>
      </w:r>
    </w:p>
    <w:p w:rsidR="00D33077" w:rsidRPr="00D33077" w:rsidRDefault="00D33077" w:rsidP="004C3832">
      <w:pPr>
        <w:widowControl/>
        <w:ind w:firstLine="465"/>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（1——6年级都评选，能跟</w:t>
      </w:r>
      <w:r w:rsidR="004C3832">
        <w:rPr>
          <w:rFonts w:ascii="宋体" w:eastAsia="宋体" w:hAnsi="宋体" w:cs="宋体" w:hint="eastAsia"/>
          <w:b/>
          <w:bCs/>
          <w:color w:val="333333"/>
          <w:kern w:val="0"/>
          <w:sz w:val="24"/>
          <w:szCs w:val="24"/>
        </w:rPr>
        <w:t>五</w:t>
      </w:r>
      <w:r w:rsidRPr="00D33077">
        <w:rPr>
          <w:rFonts w:ascii="宋体" w:eastAsia="宋体" w:hAnsi="宋体" w:cs="宋体" w:hint="eastAsia"/>
          <w:b/>
          <w:bCs/>
          <w:color w:val="333333"/>
          <w:kern w:val="0"/>
          <w:sz w:val="24"/>
          <w:szCs w:val="24"/>
        </w:rPr>
        <w:t>好学生重复。）</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1、积极参与学校少先队组织的阳光少年实践行动及其</w:t>
      </w:r>
      <w:proofErr w:type="gramStart"/>
      <w:r w:rsidRPr="00D33077">
        <w:rPr>
          <w:rFonts w:ascii="宋体" w:eastAsia="宋体" w:hAnsi="宋体" w:cs="宋体" w:hint="eastAsia"/>
          <w:color w:val="333333"/>
          <w:kern w:val="0"/>
          <w:sz w:val="24"/>
          <w:szCs w:val="24"/>
        </w:rPr>
        <w:t>他主题</w:t>
      </w:r>
      <w:proofErr w:type="gramEnd"/>
      <w:r w:rsidRPr="00D33077">
        <w:rPr>
          <w:rFonts w:ascii="宋体" w:eastAsia="宋体" w:hAnsi="宋体" w:cs="宋体" w:hint="eastAsia"/>
          <w:color w:val="333333"/>
          <w:kern w:val="0"/>
          <w:sz w:val="24"/>
          <w:szCs w:val="24"/>
        </w:rPr>
        <w:t>实践活动，并取得较好的成绩。</w:t>
      </w:r>
    </w:p>
    <w:p w:rsidR="00D33077" w:rsidRPr="00D33077" w:rsidRDefault="00D33077" w:rsidP="00D33077">
      <w:pPr>
        <w:widowControl/>
        <w:ind w:firstLine="465"/>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2、积极参加雏鹰争章活动以及各类社会实践活动，在社区少先队活动、雏鹰假日小队活动中表现出色。</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3、雏鹰争章达标训练成绩突出，一年中获得8枚以上必修章、5枚以上兴趣章，具有初步生存生活技能的少先队员。</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区级同类项目先进个人推荐在校级评比中择优选送。</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（七）嘉</w:t>
      </w:r>
      <w:proofErr w:type="gramStart"/>
      <w:r w:rsidRPr="00D33077">
        <w:rPr>
          <w:rFonts w:ascii="宋体" w:eastAsia="宋体" w:hAnsi="宋体" w:cs="宋体" w:hint="eastAsia"/>
          <w:b/>
          <w:bCs/>
          <w:color w:val="333333"/>
          <w:kern w:val="0"/>
          <w:sz w:val="24"/>
          <w:szCs w:val="24"/>
        </w:rPr>
        <w:t>嘉</w:t>
      </w:r>
      <w:proofErr w:type="gramEnd"/>
      <w:r w:rsidRPr="00D33077">
        <w:rPr>
          <w:rFonts w:ascii="宋体" w:eastAsia="宋体" w:hAnsi="宋体" w:cs="宋体" w:hint="eastAsia"/>
          <w:b/>
          <w:bCs/>
          <w:color w:val="333333"/>
          <w:kern w:val="0"/>
          <w:sz w:val="24"/>
          <w:szCs w:val="24"/>
        </w:rPr>
        <w:t>学科特长生</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1.听说读写棒</w:t>
      </w:r>
      <w:proofErr w:type="gramStart"/>
      <w:r w:rsidRPr="00D33077">
        <w:rPr>
          <w:rFonts w:ascii="宋体" w:eastAsia="宋体" w:hAnsi="宋体" w:cs="宋体" w:hint="eastAsia"/>
          <w:b/>
          <w:bCs/>
          <w:color w:val="333333"/>
          <w:kern w:val="0"/>
          <w:sz w:val="24"/>
          <w:szCs w:val="24"/>
        </w:rPr>
        <w:t>棒</w:t>
      </w:r>
      <w:proofErr w:type="gramEnd"/>
      <w:r w:rsidRPr="00D33077">
        <w:rPr>
          <w:rFonts w:ascii="宋体" w:eastAsia="宋体" w:hAnsi="宋体" w:cs="宋体" w:hint="eastAsia"/>
          <w:b/>
          <w:bCs/>
          <w:color w:val="333333"/>
          <w:kern w:val="0"/>
          <w:sz w:val="24"/>
          <w:szCs w:val="24"/>
        </w:rPr>
        <w:t>娃（语文一、二年级）：</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对语文学习有浓厚的兴趣，课堂上思维活跃、发言积极。喜欢阅读，有良好的语文学习习惯。听说读写能力均衡发展。综合评定名列班级前茅。</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2.文学小能人（语文三、四、五、六 年级）</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对语文学习有浓厚的兴趣，课堂上思维活跃、发言积极。有较丰富的语文课外知识，阅读面广。听说读写能力全面发展，在写作方面有出色表现。综合评定名列班级前茅。</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3.数学小博士（数学）</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课堂上认真听讲，爱动脑筋，积极发言，乐于合作探究；作业及时、准确率高,书写整洁，平时测试成绩均为优秀；喜欢做数学提高题，喜爱阅读课外书，争取有数学竞赛获奖荣誉。总体数学成绩排在班级前五名.</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4.奥林匹克星（体育）</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上课学习态度认真；平时积极参加体育锻炼；体育达标优秀；有体育特长并积极参加校级以上比赛。</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5.ABC溜溜嘴（英语学科）</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    学习兴趣浓厚，求知欲强；英语课前准备充分；遵守课堂纪律，专心听讲，发言踊跃，有很强的课堂参与意识，合作能力强。课后能自觉复习、预习，作业字迹端正、美观，及时上交，成绩优秀；口语表现优异，口齿清晰，声音响亮，充满自信；英语情景小短剧表演自然、生动、流畅。</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6.科学小博士（科学学科）</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平时表现有积极的学习态度，对科学常识具有浓厚的学习兴趣；在课堂学习中表现思维活跃，发言积极，课外知识丰富，有较强的实践操作和研究能力；综合评定总分在班级中名列前茅。</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7.网络小先锋</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成绩综合评定（平时作品、考察成绩、竞赛）位于全班前列。对自己的工作认真负责，上课认真听讲，并能积极帮助其他同学，能出色的完成课堂作业。积极参加各种计算机竞赛（如logo语言，机器人比赛等）及其他各项活动。</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8.DOREMI小音乐家</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在音乐课上表现突出，遵守音乐课常规；在音乐上有一定特长（器乐、舞蹈、声乐）,积极参加学校组织的各项音乐活动；并在各级各类音乐比赛中获得好成绩。</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lastRenderedPageBreak/>
        <w:t>9.七彩小画家</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学业综合评定（平时作业、考查、竞赛）位于全班前列；学习态度端正，学具准备充分，作品完成及时并有个人创意；积极参加美术类竞赛及其他各项活动。</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10.飞跃之星</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一学期来的学校生活中，在思想品质、学科学习、行为习惯、活动参与等某一方面有显著进步，获得老师、同学、家长的肯定与好评。</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11.书香棒</w:t>
      </w:r>
      <w:proofErr w:type="gramStart"/>
      <w:r w:rsidRPr="00D33077">
        <w:rPr>
          <w:rFonts w:ascii="宋体" w:eastAsia="宋体" w:hAnsi="宋体" w:cs="宋体" w:hint="eastAsia"/>
          <w:b/>
          <w:bCs/>
          <w:color w:val="333333"/>
          <w:kern w:val="0"/>
          <w:sz w:val="24"/>
          <w:szCs w:val="24"/>
        </w:rPr>
        <w:t>棒</w:t>
      </w:r>
      <w:proofErr w:type="gramEnd"/>
      <w:r w:rsidRPr="00D33077">
        <w:rPr>
          <w:rFonts w:ascii="宋体" w:eastAsia="宋体" w:hAnsi="宋体" w:cs="宋体" w:hint="eastAsia"/>
          <w:b/>
          <w:bCs/>
          <w:color w:val="333333"/>
          <w:kern w:val="0"/>
          <w:sz w:val="24"/>
          <w:szCs w:val="24"/>
        </w:rPr>
        <w:t>娃</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博览群书、与书为伴，有较广的知识面，在读书活动中表现突出。爱护班级和学校的图书。</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12.实践小能人</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积极参加</w:t>
      </w:r>
      <w:proofErr w:type="gramStart"/>
      <w:r w:rsidRPr="00D33077">
        <w:rPr>
          <w:rFonts w:ascii="宋体" w:eastAsia="宋体" w:hAnsi="宋体" w:cs="宋体" w:hint="eastAsia"/>
          <w:color w:val="333333"/>
          <w:kern w:val="0"/>
          <w:sz w:val="24"/>
          <w:szCs w:val="24"/>
        </w:rPr>
        <w:t>劳</w:t>
      </w:r>
      <w:proofErr w:type="gramEnd"/>
      <w:r w:rsidRPr="00D33077">
        <w:rPr>
          <w:rFonts w:ascii="宋体" w:eastAsia="宋体" w:hAnsi="宋体" w:cs="宋体" w:hint="eastAsia"/>
          <w:color w:val="333333"/>
          <w:kern w:val="0"/>
          <w:sz w:val="24"/>
          <w:szCs w:val="24"/>
        </w:rPr>
        <w:t>技、社会实践，锻炼动手能力。</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13.拓展性课程之星</w:t>
      </w:r>
    </w:p>
    <w:p w:rsidR="00D33077" w:rsidRPr="00D33077" w:rsidRDefault="00D33077" w:rsidP="00D33077">
      <w:pPr>
        <w:widowControl/>
        <w:ind w:firstLine="465"/>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（1）积极参加学校周二的拓展性课程。在所在学习中按时参加、遵守纪律，不迟到不早退，</w:t>
      </w:r>
    </w:p>
    <w:p w:rsidR="00D33077" w:rsidRPr="00D33077" w:rsidRDefault="00D33077" w:rsidP="00D33077">
      <w:pPr>
        <w:widowControl/>
        <w:ind w:firstLine="465"/>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（2）在拓展性课程活动中表现突出，成绩优秀被评为拓展性课程之星。</w:t>
      </w:r>
    </w:p>
    <w:p w:rsidR="00D33077" w:rsidRPr="00D33077" w:rsidRDefault="00D33077" w:rsidP="00D33077">
      <w:pPr>
        <w:widowControl/>
        <w:ind w:firstLine="465"/>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（3）有团队合作精神。团结同学，在同学中能起模范作用，有一定威信。</w:t>
      </w:r>
    </w:p>
    <w:p w:rsidR="00D33077" w:rsidRPr="00D33077" w:rsidRDefault="00D33077" w:rsidP="00D33077">
      <w:pPr>
        <w:widowControl/>
        <w:ind w:firstLine="465"/>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（4）由拓展性课程指导老师负责推荐，评出15%，不占班级名额。</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（八）注意事项、名额分配</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注意事项：</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1．区级同类项目先进个人推荐在校级评比中择优选送。</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2．特长生中的几名学生中，包括一名是本学期进步较大者。</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3．各班、各学科需认真做好民主的评选推荐，审核工作由校教导处负责进行。各类奖项由学校统一授予奖状或喜报。请于学期结束前将《班级荣誉登记表》以年级为单位上交教导处，经教导处审核同意后进行全校表彰，并把电子稿发到K12大队部处。</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4.嘉</w:t>
      </w:r>
      <w:proofErr w:type="gramStart"/>
      <w:r w:rsidRPr="00D33077">
        <w:rPr>
          <w:rFonts w:ascii="宋体" w:eastAsia="宋体" w:hAnsi="宋体" w:cs="宋体" w:hint="eastAsia"/>
          <w:color w:val="333333"/>
          <w:kern w:val="0"/>
          <w:sz w:val="24"/>
          <w:szCs w:val="24"/>
        </w:rPr>
        <w:t>嘉</w:t>
      </w:r>
      <w:proofErr w:type="gramEnd"/>
      <w:r w:rsidRPr="00D33077">
        <w:rPr>
          <w:rFonts w:ascii="宋体" w:eastAsia="宋体" w:hAnsi="宋体" w:cs="宋体" w:hint="eastAsia"/>
          <w:color w:val="333333"/>
          <w:kern w:val="0"/>
          <w:sz w:val="24"/>
          <w:szCs w:val="24"/>
        </w:rPr>
        <w:t>行为示范星和</w:t>
      </w:r>
      <w:proofErr w:type="gramStart"/>
      <w:r w:rsidRPr="00D33077">
        <w:rPr>
          <w:rFonts w:ascii="宋体" w:eastAsia="宋体" w:hAnsi="宋体" w:cs="宋体" w:hint="eastAsia"/>
          <w:color w:val="333333"/>
          <w:kern w:val="0"/>
          <w:sz w:val="24"/>
          <w:szCs w:val="24"/>
        </w:rPr>
        <w:t>嘉嘉礼</w:t>
      </w:r>
      <w:proofErr w:type="gramEnd"/>
      <w:r w:rsidRPr="00D33077">
        <w:rPr>
          <w:rFonts w:ascii="宋体" w:eastAsia="宋体" w:hAnsi="宋体" w:cs="宋体" w:hint="eastAsia"/>
          <w:color w:val="333333"/>
          <w:kern w:val="0"/>
          <w:sz w:val="24"/>
          <w:szCs w:val="24"/>
        </w:rPr>
        <w:t>仪</w:t>
      </w:r>
      <w:proofErr w:type="gramStart"/>
      <w:r w:rsidRPr="00D33077">
        <w:rPr>
          <w:rFonts w:ascii="宋体" w:eastAsia="宋体" w:hAnsi="宋体" w:cs="宋体" w:hint="eastAsia"/>
          <w:color w:val="333333"/>
          <w:kern w:val="0"/>
          <w:sz w:val="24"/>
          <w:szCs w:val="24"/>
        </w:rPr>
        <w:t>之星由大</w:t>
      </w:r>
      <w:proofErr w:type="gramEnd"/>
      <w:r w:rsidRPr="00D33077">
        <w:rPr>
          <w:rFonts w:ascii="宋体" w:eastAsia="宋体" w:hAnsi="宋体" w:cs="宋体" w:hint="eastAsia"/>
          <w:color w:val="333333"/>
          <w:kern w:val="0"/>
          <w:sz w:val="24"/>
          <w:szCs w:val="24"/>
        </w:rPr>
        <w:t>队部主持评比，在升旗仪式时进行全校表彰。</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5.</w:t>
      </w:r>
      <w:r w:rsidR="004C3832">
        <w:rPr>
          <w:rFonts w:ascii="宋体" w:eastAsia="宋体" w:hAnsi="宋体" w:cs="宋体" w:hint="eastAsia"/>
          <w:color w:val="333333"/>
          <w:kern w:val="0"/>
          <w:sz w:val="24"/>
          <w:szCs w:val="24"/>
        </w:rPr>
        <w:t>校五</w:t>
      </w:r>
      <w:r w:rsidRPr="00D33077">
        <w:rPr>
          <w:rFonts w:ascii="宋体" w:eastAsia="宋体" w:hAnsi="宋体" w:cs="宋体" w:hint="eastAsia"/>
          <w:color w:val="333333"/>
          <w:kern w:val="0"/>
          <w:sz w:val="24"/>
          <w:szCs w:val="24"/>
        </w:rPr>
        <w:t>好学生和学科特长生由教导处主持评比，在每学期末的休业式上进行全校表彰。</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6.学生受到的奖励（包括期末的各项评比结果）记入素质报告单。</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7．若班级内需要另立奖项表彰，评选标准自定，并将所加项目及名单上报大队部，审核后，按统一格式制作喜报。</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 </w:t>
      </w:r>
    </w:p>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名额分配</w:t>
      </w:r>
    </w:p>
    <w:p w:rsidR="00D33077" w:rsidRPr="00D33077" w:rsidRDefault="00D33077" w:rsidP="00D33077">
      <w:pPr>
        <w:widowControl/>
        <w:ind w:firstLine="480"/>
        <w:jc w:val="center"/>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各奖项名额分配表</w:t>
      </w:r>
    </w:p>
    <w:tbl>
      <w:tblPr>
        <w:tblW w:w="0" w:type="auto"/>
        <w:tblCellMar>
          <w:left w:w="0" w:type="dxa"/>
          <w:right w:w="0" w:type="dxa"/>
        </w:tblCellMar>
        <w:tblLook w:val="04A0" w:firstRow="1" w:lastRow="0" w:firstColumn="1" w:lastColumn="0" w:noHBand="0" w:noVBand="1"/>
      </w:tblPr>
      <w:tblGrid>
        <w:gridCol w:w="2040"/>
        <w:gridCol w:w="2219"/>
        <w:gridCol w:w="1710"/>
        <w:gridCol w:w="2307"/>
      </w:tblGrid>
      <w:tr w:rsidR="00D33077" w:rsidRPr="00D33077" w:rsidTr="0049310A">
        <w:tc>
          <w:tcPr>
            <w:tcW w:w="2040" w:type="dxa"/>
            <w:tcBorders>
              <w:top w:val="double" w:sz="4"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ind w:firstLine="240"/>
              <w:jc w:val="lef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奖项</w:t>
            </w:r>
          </w:p>
        </w:tc>
        <w:tc>
          <w:tcPr>
            <w:tcW w:w="6236" w:type="dxa"/>
            <w:gridSpan w:val="3"/>
            <w:tcBorders>
              <w:top w:val="double" w:sz="4" w:space="0" w:color="auto"/>
              <w:left w:val="single" w:sz="6" w:space="0" w:color="auto"/>
              <w:bottom w:val="single" w:sz="6" w:space="0" w:color="auto"/>
              <w:right w:val="double" w:sz="4"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center"/>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名 额 分 配</w:t>
            </w:r>
          </w:p>
        </w:tc>
      </w:tr>
      <w:tr w:rsidR="00D33077" w:rsidRPr="00D33077" w:rsidTr="0049310A">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“我的幸福家园”星级班集体（校评）</w:t>
            </w:r>
          </w:p>
        </w:tc>
        <w:tc>
          <w:tcPr>
            <w:tcW w:w="6236" w:type="dxa"/>
            <w:gridSpan w:val="3"/>
            <w:tcBorders>
              <w:top w:val="single" w:sz="6" w:space="0" w:color="auto"/>
              <w:left w:val="single" w:sz="6" w:space="0" w:color="auto"/>
              <w:bottom w:val="single" w:sz="6" w:space="0" w:color="auto"/>
              <w:right w:val="double" w:sz="4"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按照“我的幸福家园”建设评估表进行，评选出三星级 10个班；二星级 12个班级；</w:t>
            </w:r>
            <w:proofErr w:type="gramStart"/>
            <w:r w:rsidRPr="00D33077">
              <w:rPr>
                <w:rFonts w:ascii="宋体" w:eastAsia="宋体" w:hAnsi="宋体" w:cs="宋体" w:hint="eastAsia"/>
                <w:color w:val="333333"/>
                <w:kern w:val="0"/>
                <w:sz w:val="24"/>
                <w:szCs w:val="24"/>
              </w:rPr>
              <w:t>一</w:t>
            </w:r>
            <w:proofErr w:type="gramEnd"/>
            <w:r w:rsidRPr="00D33077">
              <w:rPr>
                <w:rFonts w:ascii="宋体" w:eastAsia="宋体" w:hAnsi="宋体" w:cs="宋体" w:hint="eastAsia"/>
                <w:color w:val="333333"/>
                <w:kern w:val="0"/>
                <w:sz w:val="24"/>
                <w:szCs w:val="24"/>
              </w:rPr>
              <w:t>星级12个班级</w:t>
            </w:r>
          </w:p>
        </w:tc>
      </w:tr>
      <w:tr w:rsidR="00D33077" w:rsidRPr="00D33077" w:rsidTr="0049310A">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4C3832" w:rsidP="00D33077">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五</w:t>
            </w:r>
            <w:r w:rsidR="00D33077" w:rsidRPr="00D33077">
              <w:rPr>
                <w:rFonts w:ascii="宋体" w:eastAsia="宋体" w:hAnsi="宋体" w:cs="宋体" w:hint="eastAsia"/>
                <w:color w:val="333333"/>
                <w:kern w:val="0"/>
                <w:sz w:val="24"/>
                <w:szCs w:val="24"/>
              </w:rPr>
              <w:t>好学生</w:t>
            </w:r>
          </w:p>
        </w:tc>
        <w:tc>
          <w:tcPr>
            <w:tcW w:w="6236" w:type="dxa"/>
            <w:gridSpan w:val="3"/>
            <w:tcBorders>
              <w:top w:val="single" w:sz="6" w:space="0" w:color="auto"/>
              <w:left w:val="single" w:sz="6" w:space="0" w:color="auto"/>
              <w:bottom w:val="single" w:sz="6" w:space="0" w:color="auto"/>
              <w:right w:val="double" w:sz="4" w:space="0" w:color="auto"/>
            </w:tcBorders>
            <w:shd w:val="clear" w:color="auto" w:fill="FFFFFF"/>
            <w:tcMar>
              <w:top w:w="0" w:type="dxa"/>
              <w:left w:w="105" w:type="dxa"/>
              <w:bottom w:w="0" w:type="dxa"/>
              <w:right w:w="105" w:type="dxa"/>
            </w:tcMar>
            <w:hideMark/>
          </w:tcPr>
          <w:p w:rsidR="00D33077" w:rsidRPr="00D33077" w:rsidRDefault="00D33077" w:rsidP="0049310A">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每班按</w:t>
            </w:r>
            <w:r w:rsidR="004C3832">
              <w:rPr>
                <w:rFonts w:ascii="宋体" w:eastAsia="宋体" w:hAnsi="宋体" w:cs="宋体"/>
                <w:color w:val="333333"/>
                <w:kern w:val="0"/>
                <w:sz w:val="24"/>
                <w:szCs w:val="24"/>
              </w:rPr>
              <w:t>40</w:t>
            </w:r>
            <w:r w:rsidRPr="00D33077">
              <w:rPr>
                <w:rFonts w:ascii="宋体" w:eastAsia="宋体" w:hAnsi="宋体" w:cs="宋体" w:hint="eastAsia"/>
                <w:color w:val="333333"/>
                <w:kern w:val="0"/>
                <w:sz w:val="24"/>
                <w:szCs w:val="24"/>
              </w:rPr>
              <w:t>%的比例推选   </w:t>
            </w:r>
          </w:p>
        </w:tc>
      </w:tr>
      <w:tr w:rsidR="00D33077" w:rsidRPr="00D33077" w:rsidTr="0049310A">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ind w:firstLine="120"/>
              <w:jc w:val="left"/>
              <w:rPr>
                <w:rFonts w:ascii="宋体" w:eastAsia="宋体" w:hAnsi="宋体" w:cs="宋体"/>
                <w:color w:val="333333"/>
                <w:kern w:val="0"/>
                <w:sz w:val="24"/>
                <w:szCs w:val="24"/>
              </w:rPr>
            </w:pPr>
            <w:proofErr w:type="gramStart"/>
            <w:r w:rsidRPr="00D33077">
              <w:rPr>
                <w:rFonts w:ascii="宋体" w:eastAsia="宋体" w:hAnsi="宋体" w:cs="宋体" w:hint="eastAsia"/>
                <w:b/>
                <w:bCs/>
                <w:color w:val="333333"/>
                <w:kern w:val="0"/>
                <w:sz w:val="24"/>
                <w:szCs w:val="24"/>
              </w:rPr>
              <w:t>一</w:t>
            </w:r>
            <w:proofErr w:type="gramEnd"/>
            <w:r w:rsidRPr="00D33077">
              <w:rPr>
                <w:rFonts w:ascii="宋体" w:eastAsia="宋体" w:hAnsi="宋体" w:cs="宋体" w:hint="eastAsia"/>
                <w:b/>
                <w:bCs/>
                <w:color w:val="333333"/>
                <w:kern w:val="0"/>
                <w:sz w:val="24"/>
                <w:szCs w:val="24"/>
              </w:rPr>
              <w:t>星级雏鹰奖章</w:t>
            </w:r>
          </w:p>
        </w:tc>
        <w:tc>
          <w:tcPr>
            <w:tcW w:w="6236" w:type="dxa"/>
            <w:gridSpan w:val="3"/>
            <w:tcBorders>
              <w:top w:val="single" w:sz="6" w:space="0" w:color="auto"/>
              <w:left w:val="single" w:sz="6" w:space="0" w:color="auto"/>
              <w:bottom w:val="single" w:sz="6" w:space="0" w:color="auto"/>
              <w:right w:val="double" w:sz="4"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每班5人  可以和其它重复</w:t>
            </w:r>
          </w:p>
        </w:tc>
      </w:tr>
      <w:tr w:rsidR="00D33077" w:rsidRPr="00D33077" w:rsidTr="0049310A">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ind w:firstLine="105"/>
              <w:jc w:val="left"/>
              <w:rPr>
                <w:rFonts w:ascii="宋体" w:eastAsia="宋体" w:hAnsi="宋体" w:cs="宋体"/>
                <w:color w:val="333333"/>
                <w:kern w:val="0"/>
                <w:sz w:val="24"/>
                <w:szCs w:val="24"/>
              </w:rPr>
            </w:pPr>
            <w:r w:rsidRPr="00D33077">
              <w:rPr>
                <w:rFonts w:ascii="宋体" w:eastAsia="宋体" w:hAnsi="宋体" w:cs="宋体" w:hint="eastAsia"/>
                <w:color w:val="333333"/>
                <w:spacing w:val="-15"/>
                <w:kern w:val="0"/>
                <w:sz w:val="24"/>
                <w:szCs w:val="24"/>
              </w:rPr>
              <w:t>飞跃之星</w:t>
            </w:r>
          </w:p>
        </w:tc>
        <w:tc>
          <w:tcPr>
            <w:tcW w:w="6236" w:type="dxa"/>
            <w:gridSpan w:val="3"/>
            <w:tcBorders>
              <w:top w:val="single" w:sz="6" w:space="0" w:color="auto"/>
              <w:left w:val="single" w:sz="6" w:space="0" w:color="auto"/>
              <w:bottom w:val="single" w:sz="6" w:space="0" w:color="auto"/>
              <w:right w:val="double" w:sz="4"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每班按15%的比例推选</w:t>
            </w:r>
          </w:p>
        </w:tc>
      </w:tr>
      <w:tr w:rsidR="00D33077" w:rsidRPr="00D33077" w:rsidTr="0049310A">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lastRenderedPageBreak/>
              <w:t>听说读写棒</w:t>
            </w:r>
            <w:proofErr w:type="gramStart"/>
            <w:r w:rsidRPr="00D33077">
              <w:rPr>
                <w:rFonts w:ascii="宋体" w:eastAsia="宋体" w:hAnsi="宋体" w:cs="宋体" w:hint="eastAsia"/>
                <w:color w:val="333333"/>
                <w:kern w:val="0"/>
                <w:sz w:val="24"/>
                <w:szCs w:val="24"/>
              </w:rPr>
              <w:t>棒</w:t>
            </w:r>
            <w:proofErr w:type="gramEnd"/>
            <w:r w:rsidRPr="00D33077">
              <w:rPr>
                <w:rFonts w:ascii="宋体" w:eastAsia="宋体" w:hAnsi="宋体" w:cs="宋体" w:hint="eastAsia"/>
                <w:color w:val="333333"/>
                <w:kern w:val="0"/>
                <w:sz w:val="24"/>
                <w:szCs w:val="24"/>
              </w:rPr>
              <w:t>娃（1—2）</w:t>
            </w:r>
          </w:p>
        </w:tc>
        <w:tc>
          <w:tcPr>
            <w:tcW w:w="2219"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每班按15%的比例推选  </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科学小博士</w:t>
            </w:r>
          </w:p>
        </w:tc>
        <w:tc>
          <w:tcPr>
            <w:tcW w:w="2307" w:type="dxa"/>
            <w:vMerge w:val="restart"/>
            <w:tcBorders>
              <w:top w:val="single" w:sz="6" w:space="0" w:color="auto"/>
              <w:left w:val="single" w:sz="6" w:space="0" w:color="auto"/>
              <w:bottom w:val="single" w:sz="6" w:space="0" w:color="auto"/>
              <w:right w:val="double" w:sz="4" w:space="0" w:color="auto"/>
            </w:tcBorders>
            <w:shd w:val="clear" w:color="auto" w:fill="FFFFFF"/>
            <w:tcMar>
              <w:top w:w="0" w:type="dxa"/>
              <w:left w:w="105" w:type="dxa"/>
              <w:bottom w:w="0" w:type="dxa"/>
              <w:right w:w="105" w:type="dxa"/>
            </w:tcMar>
            <w:vAlign w:val="cente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每班按15%的比例推选</w:t>
            </w:r>
          </w:p>
        </w:tc>
      </w:tr>
      <w:tr w:rsidR="00D33077" w:rsidRPr="00D33077" w:rsidTr="0049310A">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文学小能人3-6</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网络小先锋</w:t>
            </w:r>
          </w:p>
        </w:tc>
        <w:tc>
          <w:tcPr>
            <w:tcW w:w="0" w:type="auto"/>
            <w:vMerge/>
            <w:tcBorders>
              <w:top w:val="single" w:sz="6" w:space="0" w:color="auto"/>
              <w:left w:val="single" w:sz="6" w:space="0" w:color="auto"/>
              <w:bottom w:val="single" w:sz="6" w:space="0" w:color="auto"/>
              <w:right w:val="double" w:sz="4"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r>
      <w:tr w:rsidR="00D33077" w:rsidRPr="00D33077" w:rsidTr="0049310A">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数学小博士</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DOREMI小音乐家</w:t>
            </w:r>
          </w:p>
        </w:tc>
        <w:tc>
          <w:tcPr>
            <w:tcW w:w="0" w:type="auto"/>
            <w:vMerge/>
            <w:tcBorders>
              <w:top w:val="single" w:sz="6" w:space="0" w:color="auto"/>
              <w:left w:val="single" w:sz="6" w:space="0" w:color="auto"/>
              <w:bottom w:val="single" w:sz="6" w:space="0" w:color="auto"/>
              <w:right w:val="double" w:sz="4"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r>
      <w:tr w:rsidR="00D33077" w:rsidRPr="00D33077" w:rsidTr="0049310A">
        <w:trPr>
          <w:trHeight w:val="720"/>
        </w:trPr>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ABC溜溜嘴</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七彩小画家</w:t>
            </w:r>
          </w:p>
        </w:tc>
        <w:tc>
          <w:tcPr>
            <w:tcW w:w="0" w:type="auto"/>
            <w:vMerge/>
            <w:tcBorders>
              <w:top w:val="single" w:sz="6" w:space="0" w:color="auto"/>
              <w:left w:val="single" w:sz="6" w:space="0" w:color="auto"/>
              <w:bottom w:val="single" w:sz="6" w:space="0" w:color="auto"/>
              <w:right w:val="double" w:sz="4"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r>
      <w:tr w:rsidR="00D33077" w:rsidRPr="00D33077" w:rsidTr="0049310A">
        <w:trPr>
          <w:trHeight w:val="600"/>
        </w:trPr>
        <w:tc>
          <w:tcPr>
            <w:tcW w:w="2040" w:type="dxa"/>
            <w:tcBorders>
              <w:top w:val="single" w:sz="6" w:space="0" w:color="auto"/>
              <w:left w:val="double" w:sz="4"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spacing w:val="-15"/>
                <w:kern w:val="0"/>
                <w:sz w:val="24"/>
                <w:szCs w:val="24"/>
              </w:rPr>
              <w:t>小小书法家（书法）</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奥林匹克星</w:t>
            </w:r>
          </w:p>
        </w:tc>
        <w:tc>
          <w:tcPr>
            <w:tcW w:w="0" w:type="auto"/>
            <w:vMerge/>
            <w:tcBorders>
              <w:top w:val="single" w:sz="6" w:space="0" w:color="auto"/>
              <w:left w:val="single" w:sz="6" w:space="0" w:color="auto"/>
              <w:bottom w:val="single" w:sz="6" w:space="0" w:color="auto"/>
              <w:right w:val="double" w:sz="4"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r>
      <w:tr w:rsidR="00D33077" w:rsidRPr="00D33077" w:rsidTr="0049310A">
        <w:trPr>
          <w:trHeight w:val="600"/>
        </w:trPr>
        <w:tc>
          <w:tcPr>
            <w:tcW w:w="2040" w:type="dxa"/>
            <w:tcBorders>
              <w:top w:val="single" w:sz="6" w:space="0" w:color="auto"/>
              <w:left w:val="double" w:sz="4" w:space="0" w:color="auto"/>
              <w:bottom w:val="double" w:sz="4"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实践小能人</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33077" w:rsidRPr="00D33077" w:rsidRDefault="00D33077" w:rsidP="00D33077">
            <w:pPr>
              <w:widowControl/>
              <w:jc w:val="left"/>
              <w:rPr>
                <w:rFonts w:ascii="宋体" w:eastAsia="宋体" w:hAnsi="宋体" w:cs="宋体"/>
                <w:color w:val="333333"/>
                <w:kern w:val="0"/>
                <w:sz w:val="24"/>
                <w:szCs w:val="24"/>
              </w:rPr>
            </w:pPr>
          </w:p>
        </w:tc>
        <w:tc>
          <w:tcPr>
            <w:tcW w:w="1710" w:type="dxa"/>
            <w:tcBorders>
              <w:top w:val="single" w:sz="6" w:space="0" w:color="auto"/>
              <w:left w:val="single" w:sz="6" w:space="0" w:color="auto"/>
              <w:bottom w:val="double" w:sz="4" w:space="0" w:color="auto"/>
              <w:right w:val="single" w:sz="6" w:space="0" w:color="auto"/>
            </w:tcBorders>
            <w:shd w:val="clear" w:color="auto" w:fill="FFFFFF"/>
            <w:tcMar>
              <w:top w:w="0" w:type="dxa"/>
              <w:left w:w="105" w:type="dxa"/>
              <w:bottom w:w="0" w:type="dxa"/>
              <w:right w:w="105" w:type="dxa"/>
            </w:tcMar>
            <w:hideMark/>
          </w:tcPr>
          <w:p w:rsidR="00D33077" w:rsidRPr="00D33077" w:rsidRDefault="00D33077" w:rsidP="00D33077">
            <w:pPr>
              <w:widowControl/>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书香棒</w:t>
            </w:r>
            <w:proofErr w:type="gramStart"/>
            <w:r w:rsidRPr="00D33077">
              <w:rPr>
                <w:rFonts w:ascii="宋体" w:eastAsia="宋体" w:hAnsi="宋体" w:cs="宋体" w:hint="eastAsia"/>
                <w:color w:val="333333"/>
                <w:kern w:val="0"/>
                <w:sz w:val="24"/>
                <w:szCs w:val="24"/>
              </w:rPr>
              <w:t>棒</w:t>
            </w:r>
            <w:proofErr w:type="gramEnd"/>
            <w:r w:rsidRPr="00D33077">
              <w:rPr>
                <w:rFonts w:ascii="宋体" w:eastAsia="宋体" w:hAnsi="宋体" w:cs="宋体" w:hint="eastAsia"/>
                <w:color w:val="333333"/>
                <w:kern w:val="0"/>
                <w:sz w:val="24"/>
                <w:szCs w:val="24"/>
              </w:rPr>
              <w:t>娃</w:t>
            </w:r>
          </w:p>
        </w:tc>
        <w:tc>
          <w:tcPr>
            <w:tcW w:w="0" w:type="auto"/>
            <w:vMerge/>
            <w:tcBorders>
              <w:top w:val="single" w:sz="6" w:space="0" w:color="auto"/>
              <w:left w:val="single" w:sz="6" w:space="0" w:color="auto"/>
              <w:bottom w:val="single" w:sz="6" w:space="0" w:color="auto"/>
              <w:right w:val="double" w:sz="4" w:space="0" w:color="auto"/>
            </w:tcBorders>
            <w:shd w:val="clear" w:color="auto" w:fill="auto"/>
            <w:vAlign w:val="center"/>
            <w:hideMark/>
          </w:tcPr>
          <w:p w:rsidR="00D33077" w:rsidRPr="00D33077" w:rsidRDefault="00D33077" w:rsidP="00D33077">
            <w:pPr>
              <w:widowControl/>
              <w:spacing w:beforeAutospacing="1" w:afterAutospacing="1"/>
              <w:jc w:val="left"/>
              <w:rPr>
                <w:rFonts w:ascii="宋体" w:eastAsia="宋体" w:hAnsi="宋体" w:cs="宋体"/>
                <w:color w:val="333333"/>
                <w:kern w:val="0"/>
                <w:sz w:val="24"/>
                <w:szCs w:val="24"/>
              </w:rPr>
            </w:pPr>
          </w:p>
        </w:tc>
      </w:tr>
    </w:tbl>
    <w:p w:rsidR="00D33077" w:rsidRPr="00D33077" w:rsidRDefault="00D33077" w:rsidP="00D33077">
      <w:pPr>
        <w:widowControl/>
        <w:ind w:firstLine="480"/>
        <w:jc w:val="left"/>
        <w:rPr>
          <w:rFonts w:ascii="宋体" w:eastAsia="宋体" w:hAnsi="宋体" w:cs="宋体"/>
          <w:color w:val="333333"/>
          <w:kern w:val="0"/>
          <w:sz w:val="24"/>
          <w:szCs w:val="24"/>
        </w:rPr>
      </w:pPr>
      <w:r w:rsidRPr="00D33077">
        <w:rPr>
          <w:rFonts w:ascii="宋体" w:eastAsia="宋体" w:hAnsi="宋体" w:cs="宋体" w:hint="eastAsia"/>
          <w:color w:val="333333"/>
          <w:kern w:val="0"/>
          <w:sz w:val="24"/>
          <w:szCs w:val="24"/>
        </w:rPr>
        <w:t> </w:t>
      </w:r>
    </w:p>
    <w:p w:rsidR="00D33077" w:rsidRPr="00D33077" w:rsidRDefault="00D33077" w:rsidP="00D33077">
      <w:pPr>
        <w:widowControl/>
        <w:ind w:firstLine="480"/>
        <w:jc w:val="right"/>
        <w:rPr>
          <w:rFonts w:ascii="宋体" w:eastAsia="宋体" w:hAnsi="宋体" w:cs="宋体"/>
          <w:color w:val="333333"/>
          <w:kern w:val="0"/>
          <w:sz w:val="24"/>
          <w:szCs w:val="24"/>
        </w:rPr>
      </w:pPr>
      <w:proofErr w:type="gramStart"/>
      <w:r w:rsidRPr="00D33077">
        <w:rPr>
          <w:rFonts w:ascii="宋体" w:eastAsia="宋体" w:hAnsi="宋体" w:cs="宋体" w:hint="eastAsia"/>
          <w:b/>
          <w:bCs/>
          <w:color w:val="333333"/>
          <w:kern w:val="0"/>
          <w:sz w:val="24"/>
          <w:szCs w:val="24"/>
        </w:rPr>
        <w:t>杭州市嘉绿苑</w:t>
      </w:r>
      <w:proofErr w:type="gramEnd"/>
      <w:r w:rsidRPr="00D33077">
        <w:rPr>
          <w:rFonts w:ascii="宋体" w:eastAsia="宋体" w:hAnsi="宋体" w:cs="宋体" w:hint="eastAsia"/>
          <w:b/>
          <w:bCs/>
          <w:color w:val="333333"/>
          <w:kern w:val="0"/>
          <w:sz w:val="24"/>
          <w:szCs w:val="24"/>
        </w:rPr>
        <w:t>小学</w:t>
      </w:r>
    </w:p>
    <w:p w:rsidR="00D33077" w:rsidRPr="00D33077" w:rsidRDefault="00D33077" w:rsidP="00D33077">
      <w:pPr>
        <w:widowControl/>
        <w:ind w:firstLine="480"/>
        <w:jc w:val="right"/>
        <w:rPr>
          <w:rFonts w:ascii="宋体" w:eastAsia="宋体" w:hAnsi="宋体" w:cs="宋体"/>
          <w:color w:val="333333"/>
          <w:kern w:val="0"/>
          <w:sz w:val="24"/>
          <w:szCs w:val="24"/>
        </w:rPr>
      </w:pPr>
      <w:r w:rsidRPr="00D33077">
        <w:rPr>
          <w:rFonts w:ascii="宋体" w:eastAsia="宋体" w:hAnsi="宋体" w:cs="宋体" w:hint="eastAsia"/>
          <w:b/>
          <w:bCs/>
          <w:color w:val="333333"/>
          <w:kern w:val="0"/>
          <w:sz w:val="24"/>
          <w:szCs w:val="24"/>
        </w:rPr>
        <w:t>20</w:t>
      </w:r>
      <w:r w:rsidRPr="00D33077">
        <w:rPr>
          <w:rFonts w:ascii="宋体" w:eastAsia="宋体" w:hAnsi="宋体" w:cs="宋体"/>
          <w:b/>
          <w:bCs/>
          <w:color w:val="333333"/>
          <w:kern w:val="0"/>
          <w:sz w:val="24"/>
          <w:szCs w:val="24"/>
        </w:rPr>
        <w:t>21</w:t>
      </w:r>
      <w:r w:rsidRPr="00D33077">
        <w:rPr>
          <w:rFonts w:ascii="宋体" w:eastAsia="宋体" w:hAnsi="宋体" w:cs="宋体" w:hint="eastAsia"/>
          <w:b/>
          <w:bCs/>
          <w:color w:val="333333"/>
          <w:kern w:val="0"/>
          <w:sz w:val="24"/>
          <w:szCs w:val="24"/>
        </w:rPr>
        <w:t>.</w:t>
      </w:r>
      <w:r w:rsidRPr="00D33077">
        <w:rPr>
          <w:rFonts w:ascii="宋体" w:eastAsia="宋体" w:hAnsi="宋体" w:cs="宋体"/>
          <w:b/>
          <w:bCs/>
          <w:color w:val="333333"/>
          <w:kern w:val="0"/>
          <w:sz w:val="24"/>
          <w:szCs w:val="24"/>
        </w:rPr>
        <w:t>6</w:t>
      </w:r>
    </w:p>
    <w:p w:rsidR="00BB475F" w:rsidRPr="00D33077" w:rsidRDefault="00BB475F" w:rsidP="00D33077">
      <w:pPr>
        <w:rPr>
          <w:rFonts w:ascii="宋体" w:eastAsia="宋体" w:hAnsi="宋体"/>
          <w:sz w:val="24"/>
          <w:szCs w:val="24"/>
        </w:rPr>
      </w:pPr>
    </w:p>
    <w:sectPr w:rsidR="00BB475F" w:rsidRPr="00D33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20"/>
    <w:rsid w:val="00364D20"/>
    <w:rsid w:val="0049310A"/>
    <w:rsid w:val="004C3832"/>
    <w:rsid w:val="00BB475F"/>
    <w:rsid w:val="00D3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3404"/>
  <w15:chartTrackingRefBased/>
  <w15:docId w15:val="{FB1EA549-D175-4171-BCC0-D331AB16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0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3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82305">
      <w:bodyDiv w:val="1"/>
      <w:marLeft w:val="0"/>
      <w:marRight w:val="0"/>
      <w:marTop w:val="0"/>
      <w:marBottom w:val="0"/>
      <w:divBdr>
        <w:top w:val="none" w:sz="0" w:space="0" w:color="auto"/>
        <w:left w:val="none" w:sz="0" w:space="0" w:color="auto"/>
        <w:bottom w:val="none" w:sz="0" w:space="0" w:color="auto"/>
        <w:right w:val="none" w:sz="0" w:space="0" w:color="auto"/>
      </w:divBdr>
      <w:divsChild>
        <w:div w:id="541750745">
          <w:marLeft w:val="0"/>
          <w:marRight w:val="0"/>
          <w:marTop w:val="0"/>
          <w:marBottom w:val="0"/>
          <w:divBdr>
            <w:top w:val="none" w:sz="0" w:space="0" w:color="auto"/>
            <w:left w:val="none" w:sz="0" w:space="0" w:color="auto"/>
            <w:bottom w:val="none" w:sz="0" w:space="0" w:color="auto"/>
            <w:right w:val="none" w:sz="0" w:space="0" w:color="auto"/>
          </w:divBdr>
          <w:divsChild>
            <w:div w:id="19940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626</Words>
  <Characters>3569</Characters>
  <Application>Microsoft Office Word</Application>
  <DocSecurity>0</DocSecurity>
  <Lines>29</Lines>
  <Paragraphs>8</Paragraphs>
  <ScaleCrop>false</ScaleCrop>
  <Company>DoubleOX</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2021-12-30T08:00:00Z</dcterms:created>
  <dcterms:modified xsi:type="dcterms:W3CDTF">2021-12-30T08:07:00Z</dcterms:modified>
</cp:coreProperties>
</file>