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宋体" w:hAnsi="宋体" w:eastAsia="宋体"/>
          <w:b/>
          <w:color w:val="000000"/>
          <w:kern w:val="0"/>
          <w:sz w:val="44"/>
          <w:szCs w:val="44"/>
        </w:rPr>
      </w:pPr>
      <w:r>
        <w:rPr>
          <w:rFonts w:hint="eastAsia" w:ascii="宋体" w:hAnsi="宋体" w:eastAsia="宋体"/>
          <w:b/>
          <w:color w:val="000000"/>
          <w:kern w:val="0"/>
          <w:sz w:val="44"/>
          <w:szCs w:val="44"/>
        </w:rPr>
        <w:t>杭州西子实验学校2023年招收体育类</w:t>
      </w:r>
    </w:p>
    <w:p>
      <w:pPr>
        <w:adjustRightInd w:val="0"/>
        <w:snapToGrid w:val="0"/>
        <w:spacing w:line="600" w:lineRule="exact"/>
        <w:jc w:val="center"/>
        <w:rPr>
          <w:rFonts w:ascii="宋体" w:hAnsi="宋体" w:eastAsia="宋体"/>
          <w:b/>
          <w:color w:val="000000"/>
          <w:kern w:val="0"/>
          <w:sz w:val="44"/>
          <w:szCs w:val="44"/>
        </w:rPr>
      </w:pPr>
      <w:r>
        <w:rPr>
          <w:rFonts w:hint="eastAsia" w:ascii="宋体" w:hAnsi="宋体" w:eastAsia="宋体"/>
          <w:b/>
          <w:color w:val="000000"/>
          <w:kern w:val="0"/>
          <w:sz w:val="44"/>
          <w:szCs w:val="44"/>
        </w:rPr>
        <w:t>特长生工作实施办法</w:t>
      </w:r>
    </w:p>
    <w:p>
      <w:pPr>
        <w:widowControl/>
        <w:spacing w:line="600" w:lineRule="exact"/>
        <w:ind w:firstLine="640" w:firstLineChars="200"/>
        <w:jc w:val="left"/>
        <w:rPr>
          <w:rFonts w:ascii="仿宋_GB2312" w:hAnsi="仿宋_GB2312" w:eastAsia="仿宋_GB2312" w:cs="仿宋_GB2312"/>
          <w:color w:val="FF0000"/>
          <w:kern w:val="0"/>
          <w:sz w:val="32"/>
          <w:szCs w:val="32"/>
        </w:rPr>
      </w:pP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根据《杭州市教育局关于202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年杭州市区各类高中招生工作的通知》（杭教基〔202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号）（以下简称《招生工作通知》）和《杭州市教育局办公室关于202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年杭州市区各类高中学校招收体育、艺术等特长生工作的通知》（杭教办德体卫艺〔202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〕46号）（以下简称《招收特长生工作通知》的要求，结合本校办学实际及特色，按照标准刚性化、过程规范化、结果公开化的原则，特制定我校202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年特长生工作实施办法。</w:t>
      </w:r>
    </w:p>
    <w:p>
      <w:pPr>
        <w:adjustRightInd w:val="0"/>
        <w:snapToGrid w:val="0"/>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一、指导思想</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1.进一步推进素质教育，充分发挥学校的办学优势，推动学校多样特色发展，深化新课程改革，发现、选拔具有一定特长的初中毕业生，实施因人施教，促进学生全面而有个性发展。</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2.招生工作坚持“公开、公平、公正”和德、智、体全面衡量择优录取的原则。</w:t>
      </w:r>
    </w:p>
    <w:p>
      <w:pPr>
        <w:adjustRightInd w:val="0"/>
        <w:snapToGrid w:val="0"/>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二、组织机构</w:t>
      </w:r>
    </w:p>
    <w:p>
      <w:pPr>
        <w:adjustRightInd w:val="0"/>
        <w:snapToGrid w:val="0"/>
        <w:spacing w:line="60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1.领导小组</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组长：赵小艳</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组员：赵建阳  刘胜波  马  燕</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职责：负责研究、决定特长生招生工作中的重大事项，审核、上报特长专业水平测试合格的学生名单及初中毕业升学考试后的相关录取工作。 </w:t>
      </w:r>
    </w:p>
    <w:p>
      <w:pPr>
        <w:adjustRightInd w:val="0"/>
        <w:snapToGrid w:val="0"/>
        <w:spacing w:line="60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2.监督小组</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组长：应  征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组员：李文弘</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职责：全程参与、监督招生过程中的各项程序等事宜，确保学校特长生招生工作公开、公正、公平和有序的进行。   </w:t>
      </w:r>
    </w:p>
    <w:p>
      <w:pPr>
        <w:adjustRightInd w:val="0"/>
        <w:snapToGrid w:val="0"/>
        <w:spacing w:line="60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3.工作小组</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组长：刘  霖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组员：周华芹  翁法祥  施  坚  徐晓龙  邱  咛 </w:t>
      </w:r>
    </w:p>
    <w:p>
      <w:pPr>
        <w:adjustRightInd w:val="0"/>
        <w:snapToGrid w:val="0"/>
        <w:spacing w:line="60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缪剑飞</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李方源  刘兴东  余世清 </w:t>
      </w:r>
      <w:r>
        <w:rPr>
          <w:rFonts w:hint="eastAsia" w:ascii="仿宋_GB2312" w:hAnsi="仿宋_GB2312" w:eastAsia="仿宋_GB2312" w:cs="仿宋_GB2312"/>
          <w:kern w:val="0"/>
          <w:sz w:val="32"/>
          <w:szCs w:val="32"/>
        </w:rPr>
        <w:tab/>
      </w:r>
    </w:p>
    <w:p>
      <w:pPr>
        <w:adjustRightInd w:val="0"/>
        <w:snapToGrid w:val="0"/>
        <w:spacing w:line="600" w:lineRule="exact"/>
        <w:ind w:firstLine="640" w:firstLineChars="200"/>
        <w:rPr>
          <w:rFonts w:hAnsi="仿宋" w:eastAsia="仿宋"/>
          <w:b/>
          <w:bCs/>
          <w:kern w:val="0"/>
          <w:sz w:val="32"/>
          <w:szCs w:val="32"/>
        </w:rPr>
      </w:pPr>
      <w:r>
        <w:rPr>
          <w:rFonts w:hint="eastAsia" w:ascii="仿宋_GB2312" w:hAnsi="仿宋_GB2312" w:eastAsia="仿宋_GB2312" w:cs="仿宋_GB2312"/>
          <w:kern w:val="0"/>
          <w:sz w:val="32"/>
          <w:szCs w:val="32"/>
        </w:rPr>
        <w:t>职责：负责对报名学生进行资格初审，组织特长专业水平测试，负责考生专业水平测试成绩汇总、上报审核及网上公示等事宜。</w:t>
      </w:r>
    </w:p>
    <w:p>
      <w:pPr>
        <w:adjustRightInd w:val="0"/>
        <w:snapToGrid w:val="0"/>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三、招生计划及报名条件</w:t>
      </w:r>
    </w:p>
    <w:p>
      <w:pPr>
        <w:adjustRightInd w:val="0"/>
        <w:snapToGrid w:val="0"/>
        <w:spacing w:line="600" w:lineRule="exact"/>
        <w:ind w:firstLine="640" w:firstLineChars="200"/>
        <w:rPr>
          <w:rFonts w:ascii="方正楷体_GBK" w:hAnsi="方正楷体_GBK" w:eastAsia="方正楷体_GBK" w:cs="方正楷体_GBK"/>
          <w:color w:val="FF0000"/>
          <w:kern w:val="0"/>
          <w:sz w:val="32"/>
          <w:szCs w:val="32"/>
        </w:rPr>
      </w:pPr>
      <w:r>
        <w:rPr>
          <w:rFonts w:hint="eastAsia" w:ascii="方正楷体_GBK" w:hAnsi="方正楷体_GBK" w:eastAsia="方正楷体_GBK" w:cs="方正楷体_GBK"/>
          <w:kern w:val="0"/>
          <w:sz w:val="32"/>
          <w:szCs w:val="32"/>
        </w:rPr>
        <w:t>（一）招生计划</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体育类8名：包含田径8名（项目仅限径赛但不包括跨栏项目，男女生不限）、健美操3名（男女不限）。</w:t>
      </w:r>
    </w:p>
    <w:p>
      <w:pPr>
        <w:adjustRightInd w:val="0"/>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（二）报名条件</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符合《招生工作通知》和《招收特长生工作通知》中规定的招生对象和范围，同时符合下列相关条件之一。</w:t>
      </w:r>
    </w:p>
    <w:p>
      <w:pPr>
        <w:adjustRightInd w:val="0"/>
        <w:snapToGrid w:val="0"/>
        <w:spacing w:line="60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田径项目考生须符合下列条件之一：</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①初中教育阶段（指义务教育阶段七至九年级,下同）</w:t>
      </w:r>
      <w:r>
        <w:rPr>
          <w:rFonts w:hint="default" w:ascii="仿宋_GB2312" w:hAnsi="仿宋_GB2312" w:eastAsia="仿宋_GB2312" w:cs="仿宋_GB2312"/>
          <w:kern w:val="0"/>
          <w:sz w:val="32"/>
          <w:szCs w:val="32"/>
          <w:lang w:val="en-US"/>
        </w:rPr>
        <w:t>达</w:t>
      </w:r>
      <w:r>
        <w:rPr>
          <w:rFonts w:hint="eastAsia" w:ascii="仿宋_GB2312" w:hAnsi="仿宋_GB2312" w:eastAsia="仿宋_GB2312" w:cs="仿宋_GB2312"/>
          <w:kern w:val="0"/>
          <w:sz w:val="32"/>
          <w:szCs w:val="32"/>
        </w:rPr>
        <w:t>国家二级运动员</w:t>
      </w:r>
      <w:r>
        <w:rPr>
          <w:rFonts w:hint="default" w:ascii="仿宋_GB2312" w:hAnsi="仿宋_GB2312" w:eastAsia="仿宋_GB2312" w:cs="仿宋_GB2312"/>
          <w:kern w:val="0"/>
          <w:sz w:val="32"/>
          <w:szCs w:val="32"/>
          <w:lang w:val="en-US"/>
        </w:rPr>
        <w:t>水平的</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②初中教育阶段代表所在区参加杭州市级及以上教育、体育等行政部门主办（相关文件的第一发文单位）的体育竞赛个人项目田径比赛前20名者；</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③初中教育阶段参加区级教育行政部分主办的田径运动会上获得单项前八名的。</w:t>
      </w:r>
    </w:p>
    <w:p>
      <w:pPr>
        <w:adjustRightInd w:val="0"/>
        <w:snapToGrid w:val="0"/>
        <w:spacing w:line="60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健美操项目考生须符合下列条件之一：</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①初中教育阶段（指义务教育阶段七至九年级,下同）曾获省级及以上教育行政部门主办（相关文件的第一发文单位）的体育竞赛个人项目前六名或一、二、三等奖（获奖证书上盖有相应教育行政部门印章）；</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②初中教育阶段</w:t>
      </w:r>
      <w:r>
        <w:rPr>
          <w:rFonts w:hint="default" w:ascii="仿宋_GB2312" w:hAnsi="仿宋_GB2312" w:eastAsia="仿宋_GB2312" w:cs="仿宋_GB2312"/>
          <w:kern w:val="0"/>
          <w:sz w:val="32"/>
          <w:szCs w:val="32"/>
          <w:lang w:val="en-US"/>
        </w:rPr>
        <w:t>达</w:t>
      </w:r>
      <w:r>
        <w:rPr>
          <w:rFonts w:hint="eastAsia" w:ascii="仿宋_GB2312" w:hAnsi="仿宋_GB2312" w:eastAsia="仿宋_GB2312" w:cs="仿宋_GB2312"/>
          <w:kern w:val="0"/>
          <w:sz w:val="32"/>
          <w:szCs w:val="32"/>
        </w:rPr>
        <w:t>国家二级运动员</w:t>
      </w:r>
      <w:r>
        <w:rPr>
          <w:rFonts w:hint="default" w:ascii="仿宋_GB2312" w:hAnsi="仿宋_GB2312" w:eastAsia="仿宋_GB2312" w:cs="仿宋_GB2312"/>
          <w:kern w:val="0"/>
          <w:sz w:val="32"/>
          <w:szCs w:val="32"/>
          <w:lang w:val="en-US"/>
        </w:rPr>
        <w:t>水平的</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③初中教育阶段曾获杭州市中学生健美操比赛初中组前八名；</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④初中教育阶段曾获杭州市少儿阳光体育健美操锦标赛前八名。</w:t>
      </w:r>
    </w:p>
    <w:p>
      <w:pPr>
        <w:adjustRightInd w:val="0"/>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 四、报名和测试</w:t>
      </w:r>
    </w:p>
    <w:p>
      <w:pPr>
        <w:adjustRightInd w:val="0"/>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（一）报名与资格审核</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1.符合我校特长生报名条件的考生（含个别生）</w:t>
      </w:r>
      <w:r>
        <w:rPr>
          <w:rFonts w:hint="eastAsia" w:ascii="仿宋_GB2312" w:hAnsi="仿宋_GB2312" w:eastAsia="仿宋_GB2312" w:cs="仿宋_GB2312"/>
          <w:kern w:val="0"/>
          <w:sz w:val="32"/>
          <w:szCs w:val="32"/>
          <w:lang w:eastAsia="zh-CN"/>
        </w:rPr>
        <w:t>在家长的指导下，</w:t>
      </w:r>
      <w:r>
        <w:rPr>
          <w:rFonts w:hint="eastAsia" w:ascii="仿宋_GB2312" w:hAnsi="仿宋_GB2312" w:eastAsia="仿宋_GB2312" w:cs="仿宋_GB2312"/>
          <w:kern w:val="0"/>
          <w:sz w:val="32"/>
          <w:szCs w:val="32"/>
        </w:rPr>
        <w:t>在规定时间（5月12日8:00至5月13日18:00）内登录杭州市区各类高中招生管理系统（www.hzjyks.net）进行特长专业水平测试报名，每位考生只允许报考一所高中学校（校区）的一个特长项目。5月13日18:00高中招生信息管理系统关闭后，考生所填报信息将不得更改，考生和家长须慎重选择，在规定时间内准确填报，逾期视作放弃。</w:t>
      </w:r>
    </w:p>
    <w:p>
      <w:pPr>
        <w:adjustRightInd w:val="0"/>
        <w:snapToGrid w:val="0"/>
        <w:spacing w:line="60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kern w:val="0"/>
          <w:sz w:val="32"/>
          <w:szCs w:val="32"/>
        </w:rPr>
        <w:t>2.已报考学生</w:t>
      </w:r>
      <w:r>
        <w:rPr>
          <w:rFonts w:hint="eastAsia" w:ascii="仿宋_GB2312" w:hAnsi="仿宋_GB2312" w:eastAsia="仿宋_GB2312" w:cs="仿宋_GB2312"/>
          <w:snapToGrid w:val="0"/>
          <w:kern w:val="0"/>
          <w:sz w:val="32"/>
          <w:szCs w:val="32"/>
        </w:rPr>
        <w:t>5月15日13:30—16:00期间，考生持本人身份证（或学生证）和相关特长证明材料（原件及复印件），到我校</w:t>
      </w:r>
      <w:r>
        <w:rPr>
          <w:rFonts w:hint="eastAsia" w:ascii="仿宋_GB2312" w:hAnsi="仿宋_GB2312" w:eastAsia="仿宋_GB2312" w:cs="仿宋_GB2312"/>
          <w:kern w:val="0"/>
          <w:sz w:val="32"/>
          <w:szCs w:val="32"/>
        </w:rPr>
        <w:t>（行政楼二楼教务处）</w:t>
      </w:r>
      <w:r>
        <w:rPr>
          <w:rFonts w:hint="eastAsia" w:ascii="仿宋_GB2312" w:hAnsi="仿宋_GB2312" w:eastAsia="仿宋_GB2312" w:cs="仿宋_GB2312"/>
          <w:snapToGrid w:val="0"/>
          <w:kern w:val="0"/>
          <w:sz w:val="32"/>
          <w:szCs w:val="32"/>
        </w:rPr>
        <w:t>打印《2023年杭州市区各类高中招收特长生报考信息表》（以下简称《报考信息表》）进行报考确认和资格审核。考生和家长需共同签名确认《报考信息表》。</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月23日，我校将审核结果通知相关考生。审核通过的市区初中学校应届毕业生于5月26日向所读初中学校领取《2023年杭州市区各类高中学校招收特长生报名表》（以下简称《报名表》），个别生于5月26日12:30—16:00凭本人身份证（或学生证）到我校教务处领取《报名表》。</w:t>
      </w:r>
    </w:p>
    <w:p>
      <w:pPr>
        <w:adjustRightInd w:val="0"/>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（二）特长专业水平测试</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1.测试时间、地点</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田径项目测试地点：杭州西子实验学校田径场。</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健美操项目测试地点：杭州西子实验学校舞蹈教室。</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5月27日（周六），考生8:30前报到，9:00开始测试，时间为半天。考生凭身份证（或学生证）和《报名表》原件到我校参加测试。</w:t>
      </w:r>
    </w:p>
    <w:p>
      <w:pPr>
        <w:adjustRightInd w:val="0"/>
        <w:snapToGrid w:val="0"/>
        <w:spacing w:line="600" w:lineRule="exact"/>
        <w:ind w:firstLine="642" w:firstLineChars="200"/>
        <w:rPr>
          <w:rFonts w:ascii="仿宋_GB2312" w:hAnsi="仿宋_GB2312" w:eastAsia="仿宋_GB2312" w:cs="仿宋_GB2312"/>
          <w:bCs/>
          <w:spacing w:val="-6"/>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Cs/>
          <w:spacing w:val="-6"/>
          <w:sz w:val="32"/>
          <w:szCs w:val="32"/>
        </w:rPr>
        <w:t>2. 专业水平测试</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专业测试项目和标准见附件1《田径专业水平测试内容和标准》和附件2《健美操专业水平测试内容和标准》。</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田径类需进行面试、最高成绩赋分和专业测试，专业测试项目和标准见附件一《专业水平测试内容和标准》。</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1.面试（满分150分）</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内容：集中问卷填写+面谈。</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2.比赛成绩赋分（满分300分）</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由考生提供区级以上比赛获奖证书或成绩证明文件，根据成绩赋分表进行相应赋分。</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3.专业测试（满分150）</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测试内容：学生根据自身特长选择一个项目进行专业测试。</w:t>
      </w:r>
    </w:p>
    <w:p>
      <w:pPr>
        <w:widowControl/>
        <w:adjustRightInd w:val="0"/>
        <w:snapToGrid w:val="0"/>
        <w:spacing w:line="60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五、录取规则</w:t>
      </w:r>
    </w:p>
    <w:p>
      <w:pPr>
        <w:widowControl/>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1.综合成绩计分方式</w:t>
      </w:r>
    </w:p>
    <w:p>
      <w:pPr>
        <w:widowControl/>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综合分=专业测试得分×70%+初中毕业升学考试成绩（不含加分）×30%。</w:t>
      </w:r>
    </w:p>
    <w:p>
      <w:pPr>
        <w:widowControl/>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2.初中毕业升学考试后，根据我校特长生招生工作实施办法中规定的录取规则，在集中统一招生提前批招生中，依据招生计划和考生志愿，未</w:t>
      </w:r>
      <w:r>
        <w:rPr>
          <w:rFonts w:hint="default" w:ascii="仿宋_GB2312" w:hAnsi="仿宋_GB2312" w:eastAsia="仿宋_GB2312" w:cs="仿宋_GB2312"/>
          <w:kern w:val="0"/>
          <w:sz w:val="32"/>
          <w:szCs w:val="32"/>
          <w:lang w:val="en-US"/>
        </w:rPr>
        <w:t>达到</w:t>
      </w:r>
      <w:r>
        <w:rPr>
          <w:rFonts w:hint="eastAsia" w:ascii="仿宋_GB2312" w:hAnsi="仿宋_GB2312" w:eastAsia="仿宋_GB2312" w:cs="仿宋_GB2312"/>
          <w:kern w:val="0"/>
          <w:sz w:val="32"/>
          <w:szCs w:val="32"/>
        </w:rPr>
        <w:t>国家二级运动员水平的</w:t>
      </w:r>
      <w:r>
        <w:rPr>
          <w:rFonts w:hint="default" w:ascii="仿宋_GB2312" w:hAnsi="仿宋_GB2312" w:eastAsia="仿宋_GB2312" w:cs="仿宋_GB2312"/>
          <w:kern w:val="0"/>
          <w:sz w:val="32"/>
          <w:szCs w:val="32"/>
          <w:lang w:val="en-US"/>
        </w:rPr>
        <w:t>中考成绩</w:t>
      </w:r>
      <w:r>
        <w:rPr>
          <w:rFonts w:hint="eastAsia" w:ascii="仿宋_GB2312" w:hAnsi="仿宋_GB2312" w:eastAsia="仿宋_GB2312" w:cs="仿宋_GB2312"/>
          <w:kern w:val="0"/>
          <w:sz w:val="32"/>
          <w:szCs w:val="32"/>
        </w:rPr>
        <w:t>须达到我校所规定的中考合格线3</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0分及以上，</w:t>
      </w:r>
      <w:r>
        <w:rPr>
          <w:rFonts w:hint="default" w:ascii="仿宋_GB2312" w:hAnsi="仿宋_GB2312" w:eastAsia="仿宋_GB2312" w:cs="仿宋_GB2312"/>
          <w:kern w:val="0"/>
          <w:sz w:val="32"/>
          <w:szCs w:val="32"/>
          <w:lang w:val="en-US"/>
        </w:rPr>
        <w:t>达到</w:t>
      </w:r>
      <w:r>
        <w:rPr>
          <w:rFonts w:hint="eastAsia" w:ascii="仿宋_GB2312" w:hAnsi="仿宋_GB2312" w:eastAsia="仿宋_GB2312" w:cs="仿宋_GB2312"/>
          <w:kern w:val="0"/>
          <w:sz w:val="32"/>
          <w:szCs w:val="32"/>
        </w:rPr>
        <w:t>国家二级运动员水平的中考分数不</w:t>
      </w:r>
      <w:r>
        <w:rPr>
          <w:rFonts w:hint="eastAsia" w:ascii="仿宋_GB2312" w:hAnsi="仿宋_GB2312" w:eastAsia="仿宋_GB2312" w:cs="仿宋_GB2312"/>
          <w:kern w:val="0"/>
          <w:sz w:val="32"/>
          <w:szCs w:val="32"/>
          <w:lang w:eastAsia="zh-CN"/>
        </w:rPr>
        <w:t>作</w:t>
      </w:r>
      <w:bookmarkStart w:id="0" w:name="_GoBack"/>
      <w:bookmarkEnd w:id="0"/>
      <w:r>
        <w:rPr>
          <w:rFonts w:hint="eastAsia" w:ascii="仿宋_GB2312" w:hAnsi="仿宋_GB2312" w:eastAsia="仿宋_GB2312" w:cs="仿宋_GB2312"/>
          <w:kern w:val="0"/>
          <w:sz w:val="32"/>
          <w:szCs w:val="32"/>
        </w:rPr>
        <w:t>要求，根据学校招生计划和考生志愿，按总分择优录取。若遇总分相同时，则以术科成绩高者优先。若术科测试成绩仍然相同，则以初中毕业升学考试成绩（不含加分）高者优先，若仍相同，则按照集中统一招生设定的同分录取规则录取。</w:t>
      </w:r>
    </w:p>
    <w:p>
      <w:pPr>
        <w:widowControl/>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3.若某一类别中某项目符合条件的考生数未达到该项目招生计划数时，将酌情减少或放弃该项目当年的招生计划，减少的招生计划纳入我校第一批招生计划。</w:t>
      </w:r>
    </w:p>
    <w:p>
      <w:pPr>
        <w:widowControl/>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4.被录取考生，不再</w:t>
      </w:r>
      <w:r>
        <w:rPr>
          <w:rFonts w:ascii="仿宋_GB2312" w:hAnsi="仿宋_GB2312" w:eastAsia="仿宋_GB2312" w:cs="仿宋_GB2312"/>
          <w:kern w:val="0"/>
          <w:sz w:val="32"/>
          <w:szCs w:val="32"/>
        </w:rPr>
        <w:t>参加其他批次的录取</w:t>
      </w:r>
      <w:r>
        <w:rPr>
          <w:rFonts w:hint="eastAsia" w:ascii="仿宋_GB2312" w:hAnsi="仿宋_GB2312" w:eastAsia="仿宋_GB2312" w:cs="仿宋_GB2312"/>
          <w:kern w:val="0"/>
          <w:sz w:val="32"/>
          <w:szCs w:val="32"/>
        </w:rPr>
        <w:t>。</w:t>
      </w:r>
    </w:p>
    <w:p>
      <w:pPr>
        <w:widowControl/>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5.若发现有弄虚作假和舞弊行为者，一经查实取消其录取资格。</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本办法由杭州市</w:t>
      </w:r>
      <w:r>
        <w:rPr>
          <w:rFonts w:hint="eastAsia" w:ascii="仿宋_GB2312" w:hAnsi="仿宋_GB2312" w:eastAsia="仿宋_GB2312" w:cs="仿宋_GB2312"/>
          <w:kern w:val="0"/>
          <w:sz w:val="32"/>
          <w:szCs w:val="32"/>
        </w:rPr>
        <w:t>西子实验学校</w:t>
      </w:r>
      <w:r>
        <w:rPr>
          <w:rFonts w:ascii="仿宋_GB2312" w:hAnsi="仿宋_GB2312" w:eastAsia="仿宋_GB2312" w:cs="仿宋_GB2312"/>
          <w:kern w:val="0"/>
          <w:sz w:val="32"/>
          <w:szCs w:val="32"/>
        </w:rPr>
        <w:t>自主招生办公室负责解释</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咨询电话：87151628    监督电话：87153668</w:t>
      </w: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left="1870" w:leftChars="304" w:hanging="1232" w:hangingChars="400"/>
        <w:rPr>
          <w:rFonts w:ascii="仿宋_GB2312" w:eastAsia="仿宋_GB2312"/>
          <w:bCs/>
          <w:color w:val="000000"/>
          <w:spacing w:val="-6"/>
          <w:sz w:val="32"/>
          <w:szCs w:val="32"/>
        </w:rPr>
      </w:pPr>
      <w:r>
        <w:rPr>
          <w:rFonts w:hint="eastAsia" w:ascii="仿宋_GB2312" w:hAnsi="仿宋_GB2312" w:eastAsia="仿宋_GB2312" w:cs="仿宋_GB2312"/>
          <w:spacing w:val="-6"/>
          <w:kern w:val="0"/>
          <w:sz w:val="32"/>
          <w:szCs w:val="32"/>
        </w:rPr>
        <w:t>附件：</w:t>
      </w:r>
      <w:r>
        <w:rPr>
          <w:rFonts w:hint="eastAsia" w:ascii="仿宋_GB2312" w:hAnsi="仿宋_GB2312" w:eastAsia="仿宋_GB2312" w:cs="仿宋_GB2312"/>
          <w:spacing w:val="-6"/>
          <w:kern w:val="0"/>
          <w:sz w:val="32"/>
          <w:szCs w:val="32"/>
          <w:lang w:val="en-US" w:eastAsia="zh-CN"/>
        </w:rPr>
        <w:t>1.</w:t>
      </w:r>
      <w:r>
        <w:rPr>
          <w:rFonts w:hint="eastAsia" w:ascii="仿宋_GB2312" w:eastAsia="仿宋_GB2312"/>
          <w:bCs/>
          <w:color w:val="000000"/>
          <w:spacing w:val="-6"/>
          <w:sz w:val="32"/>
          <w:szCs w:val="32"/>
        </w:rPr>
        <w:t>杭州西子实验学校2023年田径专业测试内容及标准</w:t>
      </w:r>
    </w:p>
    <w:p>
      <w:pPr>
        <w:adjustRightInd w:val="0"/>
        <w:snapToGrid w:val="0"/>
        <w:spacing w:line="600" w:lineRule="exact"/>
        <w:ind w:left="638" w:leftChars="304" w:firstLine="912" w:firstLineChars="300"/>
        <w:rPr>
          <w:rFonts w:hint="eastAsia" w:ascii="仿宋_GB2312" w:eastAsia="仿宋_GB2312"/>
          <w:bCs/>
          <w:color w:val="000000"/>
          <w:spacing w:val="-8"/>
          <w:sz w:val="32"/>
          <w:szCs w:val="32"/>
        </w:rPr>
      </w:pPr>
      <w:r>
        <w:rPr>
          <w:rFonts w:hint="eastAsia" w:ascii="仿宋_GB2312" w:eastAsia="仿宋_GB2312"/>
          <w:bCs/>
          <w:color w:val="000000"/>
          <w:spacing w:val="-8"/>
          <w:sz w:val="32"/>
          <w:szCs w:val="32"/>
        </w:rPr>
        <w:t>2</w:t>
      </w:r>
      <w:r>
        <w:rPr>
          <w:rFonts w:hint="eastAsia" w:ascii="仿宋_GB2312" w:eastAsia="仿宋_GB2312"/>
          <w:bCs/>
          <w:color w:val="000000"/>
          <w:spacing w:val="-8"/>
          <w:sz w:val="32"/>
          <w:szCs w:val="32"/>
          <w:lang w:eastAsia="zh-CN"/>
        </w:rPr>
        <w:t>.</w:t>
      </w:r>
      <w:r>
        <w:rPr>
          <w:rFonts w:hint="eastAsia" w:ascii="仿宋_GB2312" w:eastAsia="仿宋_GB2312"/>
          <w:bCs/>
          <w:color w:val="000000"/>
          <w:spacing w:val="-8"/>
          <w:sz w:val="32"/>
          <w:szCs w:val="32"/>
        </w:rPr>
        <w:t>杭州西子实验学校2023年健美操专业测试内容</w:t>
      </w:r>
    </w:p>
    <w:p>
      <w:pPr>
        <w:adjustRightInd w:val="0"/>
        <w:snapToGrid w:val="0"/>
        <w:spacing w:line="600" w:lineRule="exact"/>
        <w:ind w:left="638" w:leftChars="304" w:firstLine="1216" w:firstLineChars="400"/>
        <w:rPr>
          <w:rFonts w:ascii="仿宋_GB2312" w:eastAsia="仿宋_GB2312"/>
          <w:bCs/>
          <w:color w:val="000000"/>
          <w:spacing w:val="-8"/>
          <w:sz w:val="32"/>
          <w:szCs w:val="32"/>
        </w:rPr>
      </w:pPr>
      <w:r>
        <w:rPr>
          <w:rFonts w:hint="eastAsia" w:ascii="仿宋_GB2312" w:eastAsia="仿宋_GB2312"/>
          <w:bCs/>
          <w:color w:val="000000"/>
          <w:spacing w:val="-8"/>
          <w:sz w:val="32"/>
          <w:szCs w:val="32"/>
        </w:rPr>
        <w:t>及标准</w:t>
      </w:r>
    </w:p>
    <w:p>
      <w:pPr>
        <w:adjustRightInd w:val="0"/>
        <w:snapToGrid w:val="0"/>
        <w:spacing w:line="600" w:lineRule="exact"/>
        <w:rPr>
          <w:rFonts w:eastAsia="仿宋_GB2312"/>
          <w:color w:val="000000"/>
          <w:spacing w:val="-6"/>
          <w:sz w:val="32"/>
          <w:szCs w:val="32"/>
        </w:rPr>
      </w:pPr>
    </w:p>
    <w:p>
      <w:pPr>
        <w:adjustRightInd w:val="0"/>
        <w:snapToGrid w:val="0"/>
        <w:spacing w:line="600" w:lineRule="exact"/>
        <w:rPr>
          <w:rFonts w:ascii="仿宋_GB2312" w:hAnsi="仿宋_GB2312" w:eastAsia="仿宋_GB2312" w:cs="仿宋_GB2312"/>
          <w:spacing w:val="-6"/>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杭州西子实验学校</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2023年5月5日</w:t>
      </w:r>
    </w:p>
    <w:p>
      <w:pPr>
        <w:adjustRightInd w:val="0"/>
        <w:snapToGrid w:val="0"/>
        <w:ind w:firstLine="642" w:firstLineChars="200"/>
        <w:rPr>
          <w:rFonts w:ascii="仿宋_GB2312" w:hAnsi="仿宋_GB2312" w:eastAsia="仿宋_GB2312" w:cs="仿宋_GB2312"/>
          <w:b/>
          <w:bCs/>
          <w:color w:val="000000"/>
          <w:kern w:val="0"/>
          <w:sz w:val="32"/>
          <w:szCs w:val="32"/>
        </w:rPr>
      </w:pPr>
    </w:p>
    <w:p>
      <w:pPr>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br w:type="page"/>
      </w:r>
    </w:p>
    <w:p>
      <w:pPr>
        <w:jc w:val="left"/>
        <w:rPr>
          <w:rFonts w:ascii="仿宋" w:hAnsi="仿宋" w:eastAsia="仿宋" w:cs="仿宋"/>
          <w:b/>
          <w:color w:val="000000"/>
          <w:kern w:val="0"/>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附件1</w:t>
      </w:r>
    </w:p>
    <w:p>
      <w:pPr>
        <w:jc w:val="center"/>
        <w:rPr>
          <w:rFonts w:ascii="仿宋" w:hAnsi="仿宋" w:eastAsia="仿宋" w:cs="仿宋"/>
          <w:b/>
          <w:bCs/>
          <w:color w:val="000000"/>
          <w:kern w:val="0"/>
          <w:sz w:val="32"/>
          <w:szCs w:val="32"/>
          <w:shd w:val="clear" w:color="auto" w:fill="FFFFFF"/>
        </w:rPr>
      </w:pPr>
      <w:r>
        <w:rPr>
          <w:rFonts w:hint="eastAsia" w:ascii="仿宋_GB2312" w:eastAsia="仿宋_GB2312"/>
          <w:b/>
          <w:bCs/>
          <w:color w:val="000000"/>
          <w:sz w:val="32"/>
          <w:szCs w:val="32"/>
        </w:rPr>
        <w:t>杭州西子实验学校2023年田径专业测试内容及标准</w:t>
      </w:r>
    </w:p>
    <w:tbl>
      <w:tblPr>
        <w:tblStyle w:val="5"/>
        <w:tblW w:w="13440" w:type="dxa"/>
        <w:tblInd w:w="98" w:type="dxa"/>
        <w:tblLayout w:type="autofit"/>
        <w:tblCellMar>
          <w:top w:w="0" w:type="dxa"/>
          <w:left w:w="108" w:type="dxa"/>
          <w:bottom w:w="0" w:type="dxa"/>
          <w:right w:w="108" w:type="dxa"/>
        </w:tblCellMar>
      </w:tblPr>
      <w:tblGrid>
        <w:gridCol w:w="960"/>
        <w:gridCol w:w="872"/>
        <w:gridCol w:w="872"/>
        <w:gridCol w:w="872"/>
        <w:gridCol w:w="1048"/>
        <w:gridCol w:w="1048"/>
        <w:gridCol w:w="1048"/>
        <w:gridCol w:w="830"/>
        <w:gridCol w:w="830"/>
        <w:gridCol w:w="997"/>
        <w:gridCol w:w="997"/>
        <w:gridCol w:w="997"/>
        <w:gridCol w:w="1109"/>
        <w:gridCol w:w="960"/>
      </w:tblGrid>
      <w:tr>
        <w:tblPrEx>
          <w:tblCellMar>
            <w:top w:w="0" w:type="dxa"/>
            <w:left w:w="108" w:type="dxa"/>
            <w:bottom w:w="0" w:type="dxa"/>
            <w:right w:w="108" w:type="dxa"/>
          </w:tblCellMar>
        </w:tblPrEx>
        <w:trPr>
          <w:trHeight w:val="2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比赛成绩赋分</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男子</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女子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专项测试赋分</w:t>
            </w:r>
          </w:p>
        </w:tc>
      </w:tr>
      <w:tr>
        <w:tblPrEx>
          <w:tblCellMar>
            <w:top w:w="0" w:type="dxa"/>
            <w:left w:w="108" w:type="dxa"/>
            <w:bottom w:w="0" w:type="dxa"/>
            <w:right w:w="108" w:type="dxa"/>
          </w:tblCellMar>
        </w:tblPrEx>
        <w:trPr>
          <w:trHeight w:val="2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400米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800米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1500米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3000米</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100米</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200米</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400米</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800米</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1500米</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3000米</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11.74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23.84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53.14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2:03:00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4:15:00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9:10:00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13.04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1:03:10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2:26:00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5:05:00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150.00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297.00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11.76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23.89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53.23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2:03:24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4:15:29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9:10:24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13.06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27.29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2:26:18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5:05:40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148.50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294.00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11.79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23.94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53.31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2:03:47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4:15:58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9:10:48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13.09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1:03:26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2:26:36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5:06:20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147.00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291.00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11.81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23.98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53.40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2:04:11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4:16:27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9:11:12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13.11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27.39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2:26:54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5:07:00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145.50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288.00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11.83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24.03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53.48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2:04:34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4:16:56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9:11:36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13.14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27.44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2:27:12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5:07:40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144.00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285.00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11.86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24.08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53.57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2:04:18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4:17:25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9:12:00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13.16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27.49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1:03:50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2:27:30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5:08:20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142.50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282.00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11.88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24.13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53.65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2:04:41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4:17:54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9:12:24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13.19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1:03:58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2:27:48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141.00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279.00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11.90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24.17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53.74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4:18:23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9:12:48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27.59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2:28:06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139.50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276.00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11.92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24.22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53.82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2:05:28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9:13:12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13.24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1:04:14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2:28:24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5:10:20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273.00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11.95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24.27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53.91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2:05:12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4:19:21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9:13:36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13.26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1:04:22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2:28:42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5:11:00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136.50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270.00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11.97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24.32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53.99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4:19:50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9:14:00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13.29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27.74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2:29:00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5:11:40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135.00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267.00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11.99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24.36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54.08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2:05:59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4:20:19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9:14:24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13.31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27.79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2:29:18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5:12:20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133.50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264.00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12.02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24.41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54.16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2:06:22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9:14:48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13.34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27.84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1:04:46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2:29:36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5:13:00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132.00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261.00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12.04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24.46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54.25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2:06:06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4:21:17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9:15:12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13.36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27.89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2:29:54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5:13:40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130.50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258.00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12.06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24.51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54.33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2:06:29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4:21:46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9:15:36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13.39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27.94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1:05:02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2:30:12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5:14:20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129.00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255.00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12.09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24.55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54.42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2:06:53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4:22:15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9:16:00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13.41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27.99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1:05:10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2:30:30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5:15:00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127.50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252.00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12.11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24.60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54.50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2:07:16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4:22:44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9:16:24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13.44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28.04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2:30:48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5:15:40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126.00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249.00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12.13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24.65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54.59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2:07:00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4:23:13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9:16:48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13.46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28.09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1:05:26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2:31:06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5:16:20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124.50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246.00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12.15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24.70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54.67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2:07:23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4:23:42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9:17:12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13.49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2:31:24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5:17:00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123.00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243.00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12.18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24.74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54.76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2:07:47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4:24:11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9:17:36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13.51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2:31:42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5:17:40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121.50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12.20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24.79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54.84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4:24:40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13.54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1:05:50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2:32:00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5:18:20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120.00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237.00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12.22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24.84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54.93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2:08:34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4:25:09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13.56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1:05:58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2:32:18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118.50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234.00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12.25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24.89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55.01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2:08:17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4:25:38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13.59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2:32:36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117.00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231.00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12.27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24.93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55.10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2:08:41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4:26:07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9:19:12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13.61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1:06:14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2:32:54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5:20:20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115.50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228.00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12.29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24.98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55.18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2:09:04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4:26:36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9:19:36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13.64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28.44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1:06:22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5:21:00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114.00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225.00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12.32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25.03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55.27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2:09:28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4:27:05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9:20:00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13.66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28.49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5:21:40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112.50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222.00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12.34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25.08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55.35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2:09:11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4:27:34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9:20:24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13.69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1:06:38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5:22:20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111.00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219.00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12.36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25.12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55.44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2:09:35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4:28:03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9:20:48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13.71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28.59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1:06:46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2:34:06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5:23:00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109.50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216.00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12.38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25.17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55.52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2:09:58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4:28:32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9:21:12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13.74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28.64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2:34:24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5:23:40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108.00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213.00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12.41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25.22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55.61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2:10:22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4:29:01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9:21:36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13.76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28.69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1:07:02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2:34:42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106.50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210.00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12.43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25.27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55.69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4:29:30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9:22:00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13.79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1:07:10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2:35:00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5:25:00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105.00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207.00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12.45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25.31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55.78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2:10:29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4:29:59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9:22:24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28.79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2:35:18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5:25:40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103.50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204.00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12.48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25.36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55.86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2:10:52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4:30:28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9:22:48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28.84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1:07:26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2:35:36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5:26:20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102.00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201.00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12.50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25.41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55.95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4:30:57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28.89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2:35:54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5:27:00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100.50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198.00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12.52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25.46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56.03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2:11:39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4:31:26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28.94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2:36:12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5:27:40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99.00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195.00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12.55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25.50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56.12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2:11:23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4:31:55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9:24:00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13.91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28.99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1:07:50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2:36:30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5:28:20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97.50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192.00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12.57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25.55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56.20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2:11:46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4:32:24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9:24:24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13.94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1:07:58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2:36:48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5:29:00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96.00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189.00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12.59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25.60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56.29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2:12:10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4:32:53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9:24:48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13.96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5:29:40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94.50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186.00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12.61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25.65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56.37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2:12:33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4:33:22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9:25:12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13.99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1:08:14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5:30:20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93.00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183.00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12.64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25.69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56.46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2:12:17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4:33:51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9:25:36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14.01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1:08:22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5:31:00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91.50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12.66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25.74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56.54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2:12:40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4:34:20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14.04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2:38:00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5:31:40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90.00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177.00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12.68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25.79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56.63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2:13:04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4:34:49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14.06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29.29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1:08:38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2:38:18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5:32:20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88.50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174.00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12.71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25.84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56.71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2:13:27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4:35:18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14.09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1:08:46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2:38:36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87.00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171.00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12.73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25.88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56.80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2:13:11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4:35:47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9:27:12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14.11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29.39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2:38:54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85.50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168.00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12.75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25.93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56.88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2:13:34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4:36:16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9:27:36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14.14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29.44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1:09:02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5:34:20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84.00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165.00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12.78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25.98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56.97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2:13:58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4:36:45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9:28:00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14.16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29.49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1:09:10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2:39:30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5:35:00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82.50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162.00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12.80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26.03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57.05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2:14:21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4:37:14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9:28:24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14.19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29.54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1:09:18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5:35:40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81.00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159.00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12.82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26.07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57.14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4:37:43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9:28:48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14.21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29.59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1:09:26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2:40:06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79.50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156.00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12.84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26.12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57.22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2:14:28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4:38:12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9:29:12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14.24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1:09:34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2:40:24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5:37:00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78.00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153.00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12.87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26.17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57.31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2:14:52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4:38:41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9:29:36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14.26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29.69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2:40:42</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5:37:40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76.50 </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12.89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26.22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57.39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2:15:15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4:39:10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9:30:00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14.29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29.74</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1:09:50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5:38:20</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75.00 </w:t>
            </w:r>
          </w:p>
        </w:tc>
      </w:tr>
    </w:tbl>
    <w:p>
      <w:pPr>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br w:type="page"/>
      </w:r>
    </w:p>
    <w:p>
      <w:pPr>
        <w:jc w:val="left"/>
        <w:rPr>
          <w:rFonts w:ascii="仿宋" w:hAnsi="仿宋" w:eastAsia="仿宋" w:cs="仿宋"/>
          <w:b/>
          <w:color w:val="000000"/>
          <w:kern w:val="0"/>
          <w:sz w:val="28"/>
          <w:szCs w:val="28"/>
          <w:shd w:val="clear" w:color="auto" w:fill="FFFFFF"/>
        </w:rPr>
        <w:sectPr>
          <w:pgSz w:w="16838" w:h="11906" w:orient="landscape"/>
          <w:pgMar w:top="1800" w:right="1440" w:bottom="1800" w:left="1440" w:header="851" w:footer="992" w:gutter="0"/>
          <w:cols w:space="425" w:num="1"/>
          <w:docGrid w:type="lines" w:linePitch="312" w:charSpace="0"/>
        </w:sectPr>
      </w:pPr>
    </w:p>
    <w:p>
      <w:pPr>
        <w:jc w:val="left"/>
        <w:rPr>
          <w:rFonts w:ascii="黑体" w:hAnsi="黑体" w:eastAsia="黑体" w:cs="黑体"/>
          <w:bCs/>
          <w:color w:val="000000"/>
          <w:sz w:val="32"/>
          <w:szCs w:val="32"/>
        </w:rPr>
      </w:pPr>
      <w:r>
        <w:rPr>
          <w:rFonts w:hint="eastAsia" w:ascii="黑体" w:hAnsi="黑体" w:eastAsia="黑体" w:cs="黑体"/>
          <w:bCs/>
          <w:color w:val="000000"/>
          <w:kern w:val="0"/>
          <w:sz w:val="32"/>
          <w:szCs w:val="32"/>
          <w:shd w:val="clear" w:color="auto" w:fill="FFFFFF"/>
        </w:rPr>
        <w:t>附件2</w:t>
      </w:r>
    </w:p>
    <w:p>
      <w:pPr>
        <w:widowControl/>
        <w:shd w:val="clear" w:color="auto" w:fill="FFFFFF"/>
        <w:ind w:right="226"/>
        <w:jc w:val="center"/>
        <w:rPr>
          <w:rFonts w:eastAsia="仿宋_GB2312"/>
          <w:color w:val="000000"/>
          <w:sz w:val="32"/>
          <w:szCs w:val="32"/>
        </w:rPr>
      </w:pPr>
      <w:r>
        <w:rPr>
          <w:rFonts w:hint="eastAsia" w:eastAsia="仿宋_GB2312"/>
          <w:color w:val="000000"/>
          <w:sz w:val="32"/>
          <w:szCs w:val="32"/>
        </w:rPr>
        <w:t>杭州西子实验学校2023年健美操专业测试内容及标准</w:t>
      </w:r>
    </w:p>
    <w:p>
      <w:pPr>
        <w:adjustRightInd w:val="0"/>
        <w:snapToGrid w:val="0"/>
        <w:rPr>
          <w:rFonts w:eastAsia="仿宋_GB2312"/>
          <w:b/>
          <w:bCs/>
          <w:color w:val="000000"/>
          <w:sz w:val="32"/>
          <w:szCs w:val="32"/>
        </w:rPr>
      </w:pPr>
    </w:p>
    <w:p>
      <w:pPr>
        <w:adjustRightInd w:val="0"/>
        <w:snapToGrid w:val="0"/>
        <w:ind w:firstLine="640" w:firstLineChars="200"/>
        <w:jc w:val="left"/>
        <w:rPr>
          <w:rFonts w:eastAsia="仿宋_GB2312"/>
          <w:color w:val="000000"/>
          <w:sz w:val="32"/>
          <w:szCs w:val="32"/>
        </w:rPr>
      </w:pPr>
      <w:r>
        <w:rPr>
          <w:rFonts w:hint="eastAsia" w:eastAsia="仿宋_GB2312"/>
          <w:color w:val="000000"/>
          <w:sz w:val="32"/>
          <w:szCs w:val="32"/>
        </w:rPr>
        <w:t>一、专项素质测试</w:t>
      </w:r>
    </w:p>
    <w:p>
      <w:pPr>
        <w:widowControl/>
        <w:snapToGrid w:val="0"/>
        <w:ind w:firstLine="640" w:firstLineChars="200"/>
        <w:rPr>
          <w:rFonts w:eastAsia="仿宋_GB2312"/>
          <w:color w:val="000000"/>
          <w:sz w:val="32"/>
          <w:szCs w:val="32"/>
        </w:rPr>
      </w:pPr>
      <w:r>
        <w:rPr>
          <w:rFonts w:eastAsia="仿宋_GB2312"/>
          <w:color w:val="000000"/>
          <w:sz w:val="32"/>
          <w:szCs w:val="32"/>
        </w:rPr>
        <w:t>柔韧：</w:t>
      </w:r>
      <w:r>
        <w:rPr>
          <w:rFonts w:hint="eastAsia" w:eastAsia="仿宋_GB2312"/>
          <w:color w:val="000000"/>
          <w:sz w:val="32"/>
          <w:szCs w:val="32"/>
        </w:rPr>
        <w:t>三面叉</w:t>
      </w:r>
      <w:r>
        <w:rPr>
          <w:rFonts w:eastAsia="仿宋_GB2312"/>
          <w:color w:val="000000"/>
          <w:sz w:val="32"/>
          <w:szCs w:val="32"/>
        </w:rPr>
        <w:t xml:space="preserve"> </w:t>
      </w:r>
    </w:p>
    <w:p>
      <w:pPr>
        <w:widowControl/>
        <w:snapToGrid w:val="0"/>
        <w:ind w:firstLine="640" w:firstLineChars="200"/>
        <w:rPr>
          <w:rFonts w:eastAsia="仿宋_GB2312"/>
          <w:color w:val="000000"/>
          <w:sz w:val="32"/>
          <w:szCs w:val="32"/>
        </w:rPr>
      </w:pPr>
      <w:r>
        <w:rPr>
          <w:rFonts w:hint="eastAsia" w:eastAsia="仿宋_GB2312"/>
          <w:color w:val="000000"/>
          <w:sz w:val="32"/>
          <w:szCs w:val="32"/>
        </w:rPr>
        <w:t>腰腹</w:t>
      </w:r>
      <w:r>
        <w:rPr>
          <w:rFonts w:eastAsia="仿宋_GB2312"/>
          <w:color w:val="000000"/>
          <w:sz w:val="32"/>
          <w:szCs w:val="32"/>
        </w:rPr>
        <w:t>：30</w:t>
      </w:r>
      <w:r>
        <w:rPr>
          <w:rFonts w:hint="eastAsia" w:eastAsia="仿宋_GB2312"/>
          <w:color w:val="000000"/>
          <w:sz w:val="32"/>
          <w:szCs w:val="32"/>
        </w:rPr>
        <w:t>秒两头起</w:t>
      </w:r>
      <w:r>
        <w:rPr>
          <w:rFonts w:eastAsia="仿宋_GB2312"/>
          <w:color w:val="000000"/>
          <w:sz w:val="32"/>
          <w:szCs w:val="32"/>
        </w:rPr>
        <w:t xml:space="preserve"> （40</w:t>
      </w:r>
      <w:r>
        <w:rPr>
          <w:rFonts w:hint="eastAsia" w:eastAsia="仿宋_GB2312"/>
          <w:color w:val="000000"/>
          <w:sz w:val="32"/>
          <w:szCs w:val="32"/>
        </w:rPr>
        <w:t>个以上</w:t>
      </w:r>
      <w:r>
        <w:rPr>
          <w:rFonts w:eastAsia="仿宋_GB2312"/>
          <w:color w:val="000000"/>
          <w:sz w:val="32"/>
          <w:szCs w:val="32"/>
        </w:rPr>
        <w:t>10</w:t>
      </w:r>
      <w:r>
        <w:rPr>
          <w:rFonts w:hint="eastAsia" w:eastAsia="仿宋_GB2312"/>
          <w:color w:val="000000"/>
          <w:sz w:val="32"/>
          <w:szCs w:val="32"/>
        </w:rPr>
        <w:t>分</w:t>
      </w:r>
      <w:r>
        <w:rPr>
          <w:rFonts w:eastAsia="仿宋_GB2312"/>
          <w:color w:val="000000"/>
          <w:sz w:val="32"/>
          <w:szCs w:val="32"/>
        </w:rPr>
        <w:t>；35-40</w:t>
      </w:r>
      <w:r>
        <w:rPr>
          <w:rFonts w:hint="eastAsia" w:eastAsia="仿宋_GB2312"/>
          <w:color w:val="000000"/>
          <w:sz w:val="32"/>
          <w:szCs w:val="32"/>
        </w:rPr>
        <w:t>个</w:t>
      </w:r>
      <w:r>
        <w:rPr>
          <w:rFonts w:eastAsia="仿宋_GB2312"/>
          <w:color w:val="000000"/>
          <w:sz w:val="32"/>
          <w:szCs w:val="32"/>
        </w:rPr>
        <w:t>9</w:t>
      </w:r>
      <w:r>
        <w:rPr>
          <w:rFonts w:hint="eastAsia" w:eastAsia="仿宋_GB2312"/>
          <w:color w:val="000000"/>
          <w:sz w:val="32"/>
          <w:szCs w:val="32"/>
        </w:rPr>
        <w:t>分</w:t>
      </w:r>
      <w:r>
        <w:rPr>
          <w:rFonts w:eastAsia="仿宋_GB2312"/>
          <w:color w:val="000000"/>
          <w:sz w:val="32"/>
          <w:szCs w:val="32"/>
        </w:rPr>
        <w:t>；30-35</w:t>
      </w:r>
      <w:r>
        <w:rPr>
          <w:rFonts w:hint="eastAsia" w:eastAsia="仿宋_GB2312"/>
          <w:color w:val="000000"/>
          <w:sz w:val="32"/>
          <w:szCs w:val="32"/>
        </w:rPr>
        <w:t>个</w:t>
      </w:r>
      <w:r>
        <w:rPr>
          <w:rFonts w:eastAsia="仿宋_GB2312"/>
          <w:color w:val="000000"/>
          <w:sz w:val="32"/>
          <w:szCs w:val="32"/>
        </w:rPr>
        <w:t>8</w:t>
      </w:r>
      <w:r>
        <w:rPr>
          <w:rFonts w:hint="eastAsia" w:eastAsia="仿宋_GB2312"/>
          <w:color w:val="000000"/>
          <w:sz w:val="32"/>
          <w:szCs w:val="32"/>
        </w:rPr>
        <w:t>分</w:t>
      </w:r>
      <w:r>
        <w:rPr>
          <w:rFonts w:eastAsia="仿宋_GB2312"/>
          <w:color w:val="000000"/>
          <w:sz w:val="32"/>
          <w:szCs w:val="32"/>
        </w:rPr>
        <w:t>；25-30</w:t>
      </w:r>
      <w:r>
        <w:rPr>
          <w:rFonts w:hint="eastAsia" w:eastAsia="仿宋_GB2312"/>
          <w:color w:val="000000"/>
          <w:sz w:val="32"/>
          <w:szCs w:val="32"/>
        </w:rPr>
        <w:t>个</w:t>
      </w:r>
      <w:r>
        <w:rPr>
          <w:rFonts w:eastAsia="仿宋_GB2312"/>
          <w:color w:val="000000"/>
          <w:sz w:val="32"/>
          <w:szCs w:val="32"/>
        </w:rPr>
        <w:t>7</w:t>
      </w:r>
      <w:r>
        <w:rPr>
          <w:rFonts w:hint="eastAsia" w:eastAsia="仿宋_GB2312"/>
          <w:color w:val="000000"/>
          <w:sz w:val="32"/>
          <w:szCs w:val="32"/>
        </w:rPr>
        <w:t>分</w:t>
      </w:r>
      <w:r>
        <w:rPr>
          <w:rFonts w:eastAsia="仿宋_GB2312"/>
          <w:color w:val="000000"/>
          <w:sz w:val="32"/>
          <w:szCs w:val="32"/>
        </w:rPr>
        <w:t>；20-25</w:t>
      </w:r>
      <w:r>
        <w:rPr>
          <w:rFonts w:hint="eastAsia" w:eastAsia="仿宋_GB2312"/>
          <w:color w:val="000000"/>
          <w:sz w:val="32"/>
          <w:szCs w:val="32"/>
        </w:rPr>
        <w:t>个</w:t>
      </w:r>
      <w:r>
        <w:rPr>
          <w:rFonts w:eastAsia="仿宋_GB2312"/>
          <w:color w:val="000000"/>
          <w:sz w:val="32"/>
          <w:szCs w:val="32"/>
        </w:rPr>
        <w:t>6</w:t>
      </w:r>
      <w:r>
        <w:rPr>
          <w:rFonts w:hint="eastAsia" w:eastAsia="仿宋_GB2312"/>
          <w:color w:val="000000"/>
          <w:sz w:val="32"/>
          <w:szCs w:val="32"/>
        </w:rPr>
        <w:t>分</w:t>
      </w:r>
      <w:r>
        <w:rPr>
          <w:rFonts w:eastAsia="仿宋_GB2312"/>
          <w:color w:val="000000"/>
          <w:sz w:val="32"/>
          <w:szCs w:val="32"/>
        </w:rPr>
        <w:t>）</w:t>
      </w:r>
    </w:p>
    <w:p>
      <w:pPr>
        <w:widowControl/>
        <w:snapToGrid w:val="0"/>
        <w:ind w:firstLine="640" w:firstLineChars="200"/>
        <w:rPr>
          <w:rFonts w:eastAsia="仿宋_GB2312"/>
          <w:color w:val="000000"/>
          <w:sz w:val="32"/>
          <w:szCs w:val="32"/>
        </w:rPr>
      </w:pPr>
      <w:r>
        <w:rPr>
          <w:rFonts w:eastAsia="仿宋_GB2312"/>
          <w:color w:val="000000"/>
          <w:sz w:val="32"/>
          <w:szCs w:val="32"/>
        </w:rPr>
        <w:t>俯卧撑：30</w:t>
      </w:r>
      <w:r>
        <w:rPr>
          <w:rFonts w:hint="eastAsia" w:eastAsia="仿宋_GB2312"/>
          <w:color w:val="000000"/>
          <w:sz w:val="32"/>
          <w:szCs w:val="32"/>
        </w:rPr>
        <w:t>秒连续</w:t>
      </w:r>
      <w:r>
        <w:rPr>
          <w:rFonts w:eastAsia="仿宋_GB2312"/>
          <w:color w:val="000000"/>
          <w:sz w:val="32"/>
          <w:szCs w:val="32"/>
        </w:rPr>
        <w:t>标准俯卧撑 （40</w:t>
      </w:r>
      <w:r>
        <w:rPr>
          <w:rFonts w:hint="eastAsia" w:eastAsia="仿宋_GB2312"/>
          <w:color w:val="000000"/>
          <w:sz w:val="32"/>
          <w:szCs w:val="32"/>
        </w:rPr>
        <w:t>个以上</w:t>
      </w:r>
      <w:r>
        <w:rPr>
          <w:rFonts w:eastAsia="仿宋_GB2312"/>
          <w:color w:val="000000"/>
          <w:sz w:val="32"/>
          <w:szCs w:val="32"/>
        </w:rPr>
        <w:t>10</w:t>
      </w:r>
      <w:r>
        <w:rPr>
          <w:rFonts w:hint="eastAsia" w:eastAsia="仿宋_GB2312"/>
          <w:color w:val="000000"/>
          <w:sz w:val="32"/>
          <w:szCs w:val="32"/>
        </w:rPr>
        <w:t>分</w:t>
      </w:r>
      <w:r>
        <w:rPr>
          <w:rFonts w:eastAsia="仿宋_GB2312"/>
          <w:color w:val="000000"/>
          <w:sz w:val="32"/>
          <w:szCs w:val="32"/>
        </w:rPr>
        <w:t>；35-40</w:t>
      </w:r>
      <w:r>
        <w:rPr>
          <w:rFonts w:hint="eastAsia" w:eastAsia="仿宋_GB2312"/>
          <w:color w:val="000000"/>
          <w:sz w:val="32"/>
          <w:szCs w:val="32"/>
        </w:rPr>
        <w:t>个</w:t>
      </w:r>
      <w:r>
        <w:rPr>
          <w:rFonts w:eastAsia="仿宋_GB2312"/>
          <w:color w:val="000000"/>
          <w:sz w:val="32"/>
          <w:szCs w:val="32"/>
        </w:rPr>
        <w:t>9</w:t>
      </w:r>
      <w:r>
        <w:rPr>
          <w:rFonts w:hint="eastAsia" w:eastAsia="仿宋_GB2312"/>
          <w:color w:val="000000"/>
          <w:sz w:val="32"/>
          <w:szCs w:val="32"/>
        </w:rPr>
        <w:t>分</w:t>
      </w:r>
      <w:r>
        <w:rPr>
          <w:rFonts w:eastAsia="仿宋_GB2312"/>
          <w:color w:val="000000"/>
          <w:sz w:val="32"/>
          <w:szCs w:val="32"/>
        </w:rPr>
        <w:t>；30-35</w:t>
      </w:r>
      <w:r>
        <w:rPr>
          <w:rFonts w:hint="eastAsia" w:eastAsia="仿宋_GB2312"/>
          <w:color w:val="000000"/>
          <w:sz w:val="32"/>
          <w:szCs w:val="32"/>
        </w:rPr>
        <w:t>个</w:t>
      </w:r>
      <w:r>
        <w:rPr>
          <w:rFonts w:eastAsia="仿宋_GB2312"/>
          <w:color w:val="000000"/>
          <w:sz w:val="32"/>
          <w:szCs w:val="32"/>
        </w:rPr>
        <w:t>8</w:t>
      </w:r>
      <w:r>
        <w:rPr>
          <w:rFonts w:hint="eastAsia" w:eastAsia="仿宋_GB2312"/>
          <w:color w:val="000000"/>
          <w:sz w:val="32"/>
          <w:szCs w:val="32"/>
        </w:rPr>
        <w:t>分</w:t>
      </w:r>
      <w:r>
        <w:rPr>
          <w:rFonts w:eastAsia="仿宋_GB2312"/>
          <w:color w:val="000000"/>
          <w:sz w:val="32"/>
          <w:szCs w:val="32"/>
        </w:rPr>
        <w:t>；25-30</w:t>
      </w:r>
      <w:r>
        <w:rPr>
          <w:rFonts w:hint="eastAsia" w:eastAsia="仿宋_GB2312"/>
          <w:color w:val="000000"/>
          <w:sz w:val="32"/>
          <w:szCs w:val="32"/>
        </w:rPr>
        <w:t>个</w:t>
      </w:r>
      <w:r>
        <w:rPr>
          <w:rFonts w:eastAsia="仿宋_GB2312"/>
          <w:color w:val="000000"/>
          <w:sz w:val="32"/>
          <w:szCs w:val="32"/>
        </w:rPr>
        <w:t>7</w:t>
      </w:r>
      <w:r>
        <w:rPr>
          <w:rFonts w:hint="eastAsia" w:eastAsia="仿宋_GB2312"/>
          <w:color w:val="000000"/>
          <w:sz w:val="32"/>
          <w:szCs w:val="32"/>
        </w:rPr>
        <w:t>分</w:t>
      </w:r>
      <w:r>
        <w:rPr>
          <w:rFonts w:eastAsia="仿宋_GB2312"/>
          <w:color w:val="000000"/>
          <w:sz w:val="32"/>
          <w:szCs w:val="32"/>
        </w:rPr>
        <w:t>；20-25</w:t>
      </w:r>
      <w:r>
        <w:rPr>
          <w:rFonts w:hint="eastAsia" w:eastAsia="仿宋_GB2312"/>
          <w:color w:val="000000"/>
          <w:sz w:val="32"/>
          <w:szCs w:val="32"/>
        </w:rPr>
        <w:t>个</w:t>
      </w:r>
      <w:r>
        <w:rPr>
          <w:rFonts w:eastAsia="仿宋_GB2312"/>
          <w:color w:val="000000"/>
          <w:sz w:val="32"/>
          <w:szCs w:val="32"/>
        </w:rPr>
        <w:t>6</w:t>
      </w:r>
      <w:r>
        <w:rPr>
          <w:rFonts w:hint="eastAsia" w:eastAsia="仿宋_GB2312"/>
          <w:color w:val="000000"/>
          <w:sz w:val="32"/>
          <w:szCs w:val="32"/>
        </w:rPr>
        <w:t>分</w:t>
      </w:r>
      <w:r>
        <w:rPr>
          <w:rFonts w:eastAsia="仿宋_GB2312"/>
          <w:color w:val="000000"/>
          <w:sz w:val="32"/>
          <w:szCs w:val="32"/>
        </w:rPr>
        <w:t>）</w:t>
      </w:r>
    </w:p>
    <w:p>
      <w:pPr>
        <w:widowControl/>
        <w:snapToGrid w:val="0"/>
        <w:ind w:firstLine="640" w:firstLineChars="200"/>
        <w:rPr>
          <w:rFonts w:eastAsia="仿宋_GB2312"/>
          <w:color w:val="000000"/>
          <w:sz w:val="32"/>
          <w:szCs w:val="32"/>
        </w:rPr>
      </w:pPr>
      <w:r>
        <w:rPr>
          <w:rFonts w:eastAsia="仿宋_GB2312"/>
          <w:color w:val="000000"/>
          <w:sz w:val="32"/>
          <w:szCs w:val="32"/>
        </w:rPr>
        <w:t>跳跃：连续屈体分腿跳或纵劈腿跳（10</w:t>
      </w:r>
      <w:r>
        <w:rPr>
          <w:rFonts w:hint="eastAsia" w:eastAsia="仿宋_GB2312"/>
          <w:color w:val="000000"/>
          <w:sz w:val="32"/>
          <w:szCs w:val="32"/>
        </w:rPr>
        <w:t>个以上</w:t>
      </w:r>
      <w:r>
        <w:rPr>
          <w:rFonts w:eastAsia="仿宋_GB2312"/>
          <w:color w:val="000000"/>
          <w:sz w:val="32"/>
          <w:szCs w:val="32"/>
        </w:rPr>
        <w:t>10</w:t>
      </w:r>
      <w:r>
        <w:rPr>
          <w:rFonts w:hint="eastAsia" w:eastAsia="仿宋_GB2312"/>
          <w:color w:val="000000"/>
          <w:sz w:val="32"/>
          <w:szCs w:val="32"/>
        </w:rPr>
        <w:t>分</w:t>
      </w:r>
      <w:r>
        <w:rPr>
          <w:rFonts w:eastAsia="仿宋_GB2312"/>
          <w:color w:val="000000"/>
          <w:sz w:val="32"/>
          <w:szCs w:val="32"/>
        </w:rPr>
        <w:t>；8-10</w:t>
      </w:r>
      <w:r>
        <w:rPr>
          <w:rFonts w:hint="eastAsia" w:eastAsia="仿宋_GB2312"/>
          <w:color w:val="000000"/>
          <w:sz w:val="32"/>
          <w:szCs w:val="32"/>
        </w:rPr>
        <w:t>个</w:t>
      </w:r>
      <w:r>
        <w:rPr>
          <w:rFonts w:eastAsia="仿宋_GB2312"/>
          <w:color w:val="000000"/>
          <w:sz w:val="32"/>
          <w:szCs w:val="32"/>
        </w:rPr>
        <w:t>8</w:t>
      </w:r>
      <w:r>
        <w:rPr>
          <w:rFonts w:hint="eastAsia" w:eastAsia="仿宋_GB2312"/>
          <w:color w:val="000000"/>
          <w:sz w:val="32"/>
          <w:szCs w:val="32"/>
        </w:rPr>
        <w:t>分</w:t>
      </w:r>
      <w:r>
        <w:rPr>
          <w:rFonts w:eastAsia="仿宋_GB2312"/>
          <w:color w:val="000000"/>
          <w:sz w:val="32"/>
          <w:szCs w:val="32"/>
        </w:rPr>
        <w:t>；6-8</w:t>
      </w:r>
      <w:r>
        <w:rPr>
          <w:rFonts w:hint="eastAsia" w:eastAsia="仿宋_GB2312"/>
          <w:color w:val="000000"/>
          <w:sz w:val="32"/>
          <w:szCs w:val="32"/>
        </w:rPr>
        <w:t>个</w:t>
      </w:r>
      <w:r>
        <w:rPr>
          <w:rFonts w:eastAsia="仿宋_GB2312"/>
          <w:color w:val="000000"/>
          <w:sz w:val="32"/>
          <w:szCs w:val="32"/>
        </w:rPr>
        <w:t>7</w:t>
      </w:r>
      <w:r>
        <w:rPr>
          <w:rFonts w:hint="eastAsia" w:eastAsia="仿宋_GB2312"/>
          <w:color w:val="000000"/>
          <w:sz w:val="32"/>
          <w:szCs w:val="32"/>
        </w:rPr>
        <w:t>分</w:t>
      </w:r>
      <w:r>
        <w:rPr>
          <w:rFonts w:eastAsia="仿宋_GB2312"/>
          <w:color w:val="000000"/>
          <w:sz w:val="32"/>
          <w:szCs w:val="32"/>
        </w:rPr>
        <w:t>；5</w:t>
      </w:r>
      <w:r>
        <w:rPr>
          <w:rFonts w:hint="eastAsia" w:eastAsia="仿宋_GB2312"/>
          <w:color w:val="000000"/>
          <w:sz w:val="32"/>
          <w:szCs w:val="32"/>
        </w:rPr>
        <w:t>个以上</w:t>
      </w:r>
      <w:r>
        <w:rPr>
          <w:rFonts w:eastAsia="仿宋_GB2312"/>
          <w:color w:val="000000"/>
          <w:sz w:val="32"/>
          <w:szCs w:val="32"/>
        </w:rPr>
        <w:t>6</w:t>
      </w:r>
      <w:r>
        <w:rPr>
          <w:rFonts w:hint="eastAsia" w:eastAsia="仿宋_GB2312"/>
          <w:color w:val="000000"/>
          <w:sz w:val="32"/>
          <w:szCs w:val="32"/>
        </w:rPr>
        <w:t>分</w:t>
      </w:r>
      <w:r>
        <w:rPr>
          <w:rFonts w:eastAsia="仿宋_GB2312"/>
          <w:color w:val="000000"/>
          <w:sz w:val="32"/>
          <w:szCs w:val="32"/>
        </w:rPr>
        <w:t>）</w:t>
      </w:r>
    </w:p>
    <w:p>
      <w:pPr>
        <w:widowControl/>
        <w:snapToGrid w:val="0"/>
        <w:ind w:firstLine="640" w:firstLineChars="200"/>
        <w:rPr>
          <w:rFonts w:eastAsia="仿宋_GB2312"/>
          <w:color w:val="000000"/>
          <w:sz w:val="32"/>
          <w:szCs w:val="32"/>
        </w:rPr>
      </w:pPr>
      <w:r>
        <w:rPr>
          <w:rFonts w:hint="eastAsia" w:eastAsia="仿宋_GB2312"/>
          <w:color w:val="000000"/>
          <w:sz w:val="32"/>
          <w:szCs w:val="32"/>
        </w:rPr>
        <w:t>二、技巧类</w:t>
      </w:r>
      <w:r>
        <w:rPr>
          <w:rFonts w:eastAsia="仿宋_GB2312"/>
          <w:color w:val="000000"/>
          <w:sz w:val="32"/>
          <w:szCs w:val="32"/>
        </w:rPr>
        <w:t>（</w:t>
      </w:r>
      <w:r>
        <w:rPr>
          <w:rFonts w:hint="eastAsia" w:eastAsia="仿宋_GB2312"/>
          <w:color w:val="000000"/>
          <w:sz w:val="32"/>
          <w:szCs w:val="32"/>
        </w:rPr>
        <w:t>自选</w:t>
      </w:r>
      <w:r>
        <w:rPr>
          <w:rFonts w:eastAsia="仿宋_GB2312"/>
          <w:color w:val="000000"/>
          <w:sz w:val="32"/>
          <w:szCs w:val="32"/>
        </w:rPr>
        <w:t>2</w:t>
      </w:r>
      <w:r>
        <w:rPr>
          <w:rFonts w:hint="eastAsia" w:eastAsia="仿宋_GB2312"/>
          <w:color w:val="000000"/>
          <w:sz w:val="32"/>
          <w:szCs w:val="32"/>
        </w:rPr>
        <w:t>个</w:t>
      </w:r>
      <w:r>
        <w:rPr>
          <w:rFonts w:eastAsia="仿宋_GB2312"/>
          <w:color w:val="000000"/>
          <w:sz w:val="32"/>
          <w:szCs w:val="32"/>
        </w:rPr>
        <w:t>，</w:t>
      </w:r>
      <w:r>
        <w:rPr>
          <w:rFonts w:hint="eastAsia" w:eastAsia="仿宋_GB2312"/>
          <w:color w:val="000000"/>
          <w:sz w:val="32"/>
          <w:szCs w:val="32"/>
        </w:rPr>
        <w:t>每个动作</w:t>
      </w:r>
      <w:r>
        <w:rPr>
          <w:rFonts w:eastAsia="仿宋_GB2312"/>
          <w:color w:val="000000"/>
          <w:sz w:val="32"/>
          <w:szCs w:val="32"/>
        </w:rPr>
        <w:t>3</w:t>
      </w:r>
      <w:r>
        <w:rPr>
          <w:rFonts w:hint="eastAsia" w:eastAsia="仿宋_GB2312"/>
          <w:color w:val="000000"/>
          <w:sz w:val="32"/>
          <w:szCs w:val="32"/>
        </w:rPr>
        <w:t>次机会取完成最高一次</w:t>
      </w:r>
      <w:r>
        <w:rPr>
          <w:rFonts w:eastAsia="仿宋_GB2312"/>
          <w:color w:val="000000"/>
          <w:sz w:val="32"/>
          <w:szCs w:val="32"/>
        </w:rPr>
        <w:t>）</w:t>
      </w:r>
    </w:p>
    <w:p>
      <w:pPr>
        <w:widowControl/>
        <w:snapToGrid w:val="0"/>
        <w:ind w:firstLine="640" w:firstLineChars="200"/>
        <w:rPr>
          <w:rFonts w:eastAsia="仿宋_GB2312"/>
          <w:color w:val="000000"/>
          <w:sz w:val="32"/>
          <w:szCs w:val="32"/>
        </w:rPr>
      </w:pPr>
      <w:r>
        <w:rPr>
          <w:rFonts w:hint="eastAsia" w:eastAsia="仿宋_GB2312"/>
          <w:color w:val="000000"/>
          <w:sz w:val="32"/>
          <w:szCs w:val="32"/>
        </w:rPr>
        <w:t>1.踺子</w:t>
      </w:r>
    </w:p>
    <w:p>
      <w:pPr>
        <w:widowControl/>
        <w:snapToGrid w:val="0"/>
        <w:ind w:firstLine="640" w:firstLineChars="200"/>
        <w:rPr>
          <w:rFonts w:eastAsia="仿宋_GB2312"/>
          <w:color w:val="000000"/>
          <w:sz w:val="32"/>
          <w:szCs w:val="32"/>
        </w:rPr>
      </w:pPr>
      <w:r>
        <w:rPr>
          <w:rFonts w:hint="eastAsia" w:eastAsia="仿宋_GB2312"/>
          <w:color w:val="000000"/>
          <w:sz w:val="32"/>
          <w:szCs w:val="32"/>
        </w:rPr>
        <w:t>2.前</w:t>
      </w:r>
      <w:r>
        <w:rPr>
          <w:rFonts w:eastAsia="仿宋_GB2312"/>
          <w:color w:val="000000"/>
          <w:sz w:val="32"/>
          <w:szCs w:val="32"/>
        </w:rPr>
        <w:t>/</w:t>
      </w:r>
      <w:r>
        <w:rPr>
          <w:rFonts w:hint="eastAsia" w:eastAsia="仿宋_GB2312"/>
          <w:color w:val="000000"/>
          <w:sz w:val="32"/>
          <w:szCs w:val="32"/>
        </w:rPr>
        <w:t>后软翻</w:t>
      </w:r>
    </w:p>
    <w:p>
      <w:pPr>
        <w:widowControl/>
        <w:snapToGrid w:val="0"/>
        <w:ind w:firstLine="640" w:firstLineChars="200"/>
        <w:rPr>
          <w:rFonts w:eastAsia="仿宋_GB2312"/>
          <w:color w:val="000000"/>
          <w:sz w:val="32"/>
          <w:szCs w:val="32"/>
        </w:rPr>
      </w:pPr>
      <w:r>
        <w:rPr>
          <w:rFonts w:hint="eastAsia" w:eastAsia="仿宋_GB2312"/>
          <w:color w:val="000000"/>
          <w:sz w:val="32"/>
          <w:szCs w:val="32"/>
        </w:rPr>
        <w:t>3.前手翻</w:t>
      </w:r>
    </w:p>
    <w:p>
      <w:pPr>
        <w:widowControl/>
        <w:snapToGrid w:val="0"/>
        <w:ind w:firstLine="640" w:firstLineChars="200"/>
        <w:rPr>
          <w:rFonts w:eastAsia="仿宋_GB2312"/>
          <w:color w:val="000000"/>
          <w:sz w:val="32"/>
          <w:szCs w:val="32"/>
        </w:rPr>
      </w:pPr>
      <w:r>
        <w:rPr>
          <w:rFonts w:hint="eastAsia" w:eastAsia="仿宋_GB2312"/>
          <w:color w:val="000000"/>
          <w:sz w:val="32"/>
          <w:szCs w:val="32"/>
        </w:rPr>
        <w:t>4.后手翻</w:t>
      </w:r>
    </w:p>
    <w:p>
      <w:pPr>
        <w:widowControl/>
        <w:snapToGrid w:val="0"/>
        <w:ind w:firstLine="640" w:firstLineChars="200"/>
        <w:rPr>
          <w:rFonts w:eastAsia="仿宋_GB2312"/>
          <w:color w:val="000000"/>
          <w:sz w:val="32"/>
          <w:szCs w:val="32"/>
        </w:rPr>
      </w:pPr>
      <w:r>
        <w:rPr>
          <w:rFonts w:hint="eastAsia" w:eastAsia="仿宋_GB2312"/>
          <w:color w:val="000000"/>
          <w:sz w:val="32"/>
          <w:szCs w:val="32"/>
        </w:rPr>
        <w:t>5.空翻</w:t>
      </w:r>
      <w:r>
        <w:rPr>
          <w:rFonts w:eastAsia="仿宋_GB2312"/>
          <w:color w:val="000000"/>
          <w:sz w:val="32"/>
          <w:szCs w:val="32"/>
        </w:rPr>
        <w:t>（</w:t>
      </w:r>
      <w:r>
        <w:rPr>
          <w:rFonts w:hint="eastAsia" w:eastAsia="仿宋_GB2312"/>
          <w:color w:val="000000"/>
          <w:sz w:val="32"/>
          <w:szCs w:val="32"/>
        </w:rPr>
        <w:t>前</w:t>
      </w:r>
      <w:r>
        <w:rPr>
          <w:rFonts w:eastAsia="仿宋_GB2312"/>
          <w:color w:val="000000"/>
          <w:sz w:val="32"/>
          <w:szCs w:val="32"/>
        </w:rPr>
        <w:t>、</w:t>
      </w:r>
      <w:r>
        <w:rPr>
          <w:rFonts w:hint="eastAsia" w:eastAsia="仿宋_GB2312"/>
          <w:color w:val="000000"/>
          <w:sz w:val="32"/>
          <w:szCs w:val="32"/>
        </w:rPr>
        <w:t>后</w:t>
      </w:r>
      <w:r>
        <w:rPr>
          <w:rFonts w:eastAsia="仿宋_GB2312"/>
          <w:color w:val="000000"/>
          <w:sz w:val="32"/>
          <w:szCs w:val="32"/>
        </w:rPr>
        <w:t>、</w:t>
      </w:r>
      <w:r>
        <w:rPr>
          <w:rFonts w:hint="eastAsia" w:eastAsia="仿宋_GB2312"/>
          <w:color w:val="000000"/>
          <w:sz w:val="32"/>
          <w:szCs w:val="32"/>
        </w:rPr>
        <w:t>侧</w:t>
      </w:r>
      <w:r>
        <w:rPr>
          <w:rFonts w:eastAsia="仿宋_GB2312"/>
          <w:color w:val="000000"/>
          <w:sz w:val="32"/>
          <w:szCs w:val="32"/>
        </w:rPr>
        <w:t>）</w:t>
      </w:r>
    </w:p>
    <w:p>
      <w:pPr>
        <w:adjustRightInd w:val="0"/>
        <w:snapToGrid w:val="0"/>
        <w:ind w:firstLine="640" w:firstLineChars="200"/>
        <w:jc w:val="left"/>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成套表演（时间1分10秒</w:t>
      </w:r>
      <w:r>
        <w:rPr>
          <w:rFonts w:hint="eastAsia" w:eastAsia="仿宋_GB2312"/>
          <w:color w:val="000000"/>
          <w:sz w:val="32"/>
          <w:szCs w:val="32"/>
        </w:rPr>
        <w:t>正负</w:t>
      </w:r>
      <w:r>
        <w:rPr>
          <w:rFonts w:eastAsia="仿宋_GB2312"/>
          <w:color w:val="000000"/>
          <w:sz w:val="32"/>
          <w:szCs w:val="32"/>
        </w:rPr>
        <w:t>5</w:t>
      </w:r>
      <w:r>
        <w:rPr>
          <w:rFonts w:hint="eastAsia" w:eastAsia="仿宋_GB2312"/>
          <w:color w:val="000000"/>
          <w:sz w:val="32"/>
          <w:szCs w:val="32"/>
        </w:rPr>
        <w:t>秒</w:t>
      </w:r>
      <w:r>
        <w:rPr>
          <w:rFonts w:eastAsia="仿宋_GB2312"/>
          <w:color w:val="000000"/>
          <w:sz w:val="32"/>
          <w:szCs w:val="32"/>
        </w:rPr>
        <w:t>）</w:t>
      </w:r>
    </w:p>
    <w:p>
      <w:pPr>
        <w:adjustRightInd w:val="0"/>
        <w:snapToGrid w:val="0"/>
        <w:ind w:firstLine="640" w:firstLineChars="200"/>
        <w:jc w:val="left"/>
        <w:rPr>
          <w:rFonts w:eastAsia="仿宋_GB2312"/>
          <w:color w:val="000000"/>
          <w:sz w:val="32"/>
          <w:szCs w:val="32"/>
        </w:rPr>
      </w:pPr>
      <w:r>
        <w:rPr>
          <w:rFonts w:eastAsia="仿宋_GB2312"/>
          <w:color w:val="000000"/>
          <w:sz w:val="32"/>
          <w:szCs w:val="32"/>
        </w:rPr>
        <w:t>考生必须展示竞技健美操成套动作，</w:t>
      </w:r>
      <w:r>
        <w:rPr>
          <w:rFonts w:hint="eastAsia" w:eastAsia="仿宋_GB2312"/>
          <w:color w:val="000000"/>
          <w:sz w:val="32"/>
          <w:szCs w:val="32"/>
        </w:rPr>
        <w:t>按照国际体联</w:t>
      </w:r>
      <w:r>
        <w:rPr>
          <w:rFonts w:eastAsia="仿宋_GB2312"/>
          <w:color w:val="000000"/>
          <w:sz w:val="32"/>
          <w:szCs w:val="32"/>
        </w:rPr>
        <w:t>《2022-2024</w:t>
      </w:r>
      <w:r>
        <w:rPr>
          <w:rFonts w:hint="eastAsia" w:eastAsia="仿宋_GB2312"/>
          <w:color w:val="000000"/>
          <w:sz w:val="32"/>
          <w:szCs w:val="32"/>
        </w:rPr>
        <w:t>周期评分规则</w:t>
      </w:r>
      <w:r>
        <w:rPr>
          <w:rFonts w:eastAsia="仿宋_GB2312"/>
          <w:color w:val="000000"/>
          <w:sz w:val="32"/>
          <w:szCs w:val="32"/>
        </w:rPr>
        <w:t>》</w:t>
      </w:r>
      <w:r>
        <w:rPr>
          <w:rFonts w:hint="eastAsia" w:eastAsia="仿宋_GB2312"/>
          <w:color w:val="000000"/>
          <w:sz w:val="32"/>
          <w:szCs w:val="32"/>
        </w:rPr>
        <w:t>进行打分</w:t>
      </w:r>
    </w:p>
    <w:p>
      <w:pPr>
        <w:adjustRightInd w:val="0"/>
        <w:snapToGrid w:val="0"/>
        <w:ind w:firstLine="640" w:firstLineChars="200"/>
        <w:jc w:val="left"/>
        <w:rPr>
          <w:rFonts w:eastAsia="仿宋_GB2312"/>
          <w:color w:val="000000"/>
          <w:sz w:val="32"/>
          <w:szCs w:val="32"/>
        </w:rPr>
      </w:pPr>
      <w:r>
        <w:rPr>
          <w:rFonts w:hint="eastAsia" w:eastAsia="仿宋_GB2312"/>
          <w:color w:val="000000"/>
          <w:sz w:val="32"/>
          <w:szCs w:val="32"/>
        </w:rPr>
        <w:t>四</w:t>
      </w:r>
      <w:r>
        <w:rPr>
          <w:rFonts w:eastAsia="仿宋_GB2312"/>
          <w:color w:val="000000"/>
          <w:sz w:val="32"/>
          <w:szCs w:val="32"/>
        </w:rPr>
        <w:t>、</w:t>
      </w:r>
      <w:r>
        <w:rPr>
          <w:rFonts w:hint="eastAsia" w:eastAsia="仿宋_GB2312"/>
          <w:color w:val="000000"/>
          <w:sz w:val="32"/>
          <w:szCs w:val="32"/>
        </w:rPr>
        <w:t>即兴表演</w:t>
      </w:r>
      <w:r>
        <w:rPr>
          <w:rFonts w:eastAsia="仿宋_GB2312"/>
          <w:color w:val="000000"/>
          <w:sz w:val="32"/>
          <w:szCs w:val="32"/>
        </w:rPr>
        <w:t>30</w:t>
      </w:r>
      <w:r>
        <w:rPr>
          <w:rFonts w:hint="eastAsia" w:eastAsia="仿宋_GB2312"/>
          <w:color w:val="000000"/>
          <w:sz w:val="32"/>
          <w:szCs w:val="32"/>
        </w:rPr>
        <w:t>秒</w:t>
      </w:r>
      <w:r>
        <w:rPr>
          <w:rFonts w:eastAsia="仿宋_GB2312"/>
          <w:color w:val="000000"/>
          <w:sz w:val="32"/>
          <w:szCs w:val="32"/>
        </w:rPr>
        <w:t>（</w:t>
      </w:r>
      <w:r>
        <w:rPr>
          <w:rFonts w:hint="eastAsia" w:eastAsia="仿宋_GB2312"/>
          <w:color w:val="000000"/>
          <w:sz w:val="32"/>
          <w:szCs w:val="32"/>
        </w:rPr>
        <w:t>舞种不限</w:t>
      </w:r>
      <w:r>
        <w:rPr>
          <w:rFonts w:eastAsia="仿宋_GB2312"/>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5DFFC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2"/>
    <w:basedOn w:val="1"/>
    <w:qFormat/>
    <w:uiPriority w:val="34"/>
    <w:pPr>
      <w:ind w:firstLine="420" w:firstLineChars="200"/>
    </w:pPr>
  </w:style>
  <w:style w:type="character" w:customStyle="1" w:styleId="9">
    <w:name w:val="页眉 Char"/>
    <w:basedOn w:val="7"/>
    <w:link w:val="4"/>
    <w:qFormat/>
    <w:uiPriority w:val="0"/>
    <w:rPr>
      <w:rFonts w:ascii="Times New Roman" w:hAnsi="Times New Roman" w:eastAsia="宋体" w:cs="Times New Roman"/>
      <w:kern w:val="2"/>
      <w:sz w:val="18"/>
      <w:szCs w:val="18"/>
    </w:rPr>
  </w:style>
  <w:style w:type="character" w:customStyle="1" w:styleId="10">
    <w:name w:val="页脚 Char"/>
    <w:basedOn w:val="7"/>
    <w:link w:val="3"/>
    <w:qFormat/>
    <w:uiPriority w:val="99"/>
    <w:rPr>
      <w:rFonts w:ascii="Times New Roman" w:hAnsi="Times New Roman" w:eastAsia="宋体" w:cs="Times New Roman"/>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3333</Words>
  <Characters>7270</Characters>
  <Paragraphs>883</Paragraphs>
  <TotalTime>3</TotalTime>
  <ScaleCrop>false</ScaleCrop>
  <LinksUpToDate>false</LinksUpToDate>
  <CharactersWithSpaces>7686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2022-04-21T05:10:00Z</dcterms:created>
  <dc:creator>Administrator</dc:creator>
  <cp:lastModifiedBy>user</cp:lastModifiedBy>
  <cp:lastPrinted>2022-04-25T12:42:00Z</cp:lastPrinted>
  <dcterms:modified xsi:type="dcterms:W3CDTF">2023-05-05T16:23:22Z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9757BBDB516A47FCAEB764194582DD36_13</vt:lpwstr>
  </property>
</Properties>
</file>