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杭州市文三教育集团2022年度工作总结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8"/>
          <w:sz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</w:rPr>
        <w:t>2022年是党的二十大召开之年，也是全面实施“十四五”规划、深化教育领域综合改革的关键之年。</w:t>
      </w:r>
      <w:r>
        <w:rPr>
          <w:rFonts w:hint="eastAsia" w:ascii="仿宋" w:hAnsi="仿宋" w:eastAsia="仿宋" w:cs="仿宋"/>
          <w:kern w:val="28"/>
          <w:sz w:val="24"/>
          <w:highlight w:val="white"/>
        </w:rPr>
        <w:t>在区教育局党委的坚强领导下，集团紧扣“共同富裕背景下高质量全域发展”的教育目标，与淳安县屏门乡中心小学结为教育共同体，贯彻2022版新课程方案和学科新课标的精神，深化学校课程改革，加强教师道德建设，努力提升文三教育品牌内涵，促进教育优质均衡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一、主要成绩与经验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（一）坚持党建为先，教育生态风清气正。</w:t>
      </w:r>
      <w:r>
        <w:rPr>
          <w:rFonts w:hint="eastAsia" w:ascii="仿宋" w:hAnsi="仿宋" w:eastAsia="仿宋" w:cs="仿宋"/>
          <w:b/>
          <w:bCs/>
          <w:kern w:val="28"/>
          <w:sz w:val="24"/>
          <w:highlight w:val="white"/>
        </w:rPr>
        <w:t>一是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加强队伍建设，从严履行党建主体责任。</w:t>
      </w:r>
      <w:r>
        <w:rPr>
          <w:rFonts w:hint="eastAsia" w:ascii="仿宋" w:hAnsi="仿宋" w:eastAsia="仿宋" w:cs="仿宋"/>
          <w:kern w:val="28"/>
          <w:sz w:val="24"/>
          <w:highlight w:val="white"/>
        </w:rPr>
        <w:t>下半年总支增补委员选举，配齐配强班子，杨凌英、汤佳绮同志担任集团党总支书记和纪检委员，对集团党总支委员分工进行微调，支部工作稳步开展。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二是坚定不移，严格执行党风廉政责任制。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学校</w:t>
      </w:r>
      <w:r>
        <w:rPr>
          <w:rFonts w:hint="eastAsia" w:ascii="仿宋" w:hAnsi="仿宋" w:eastAsia="仿宋" w:cs="仿宋"/>
          <w:b w:val="0"/>
          <w:bCs w:val="0"/>
          <w:kern w:val="28"/>
          <w:sz w:val="24"/>
          <w:highlight w:val="white"/>
        </w:rPr>
        <w:t>把</w:t>
      </w:r>
      <w:r>
        <w:rPr>
          <w:rFonts w:hint="eastAsia" w:ascii="仿宋" w:hAnsi="仿宋" w:eastAsia="仿宋" w:cs="仿宋"/>
          <w:kern w:val="28"/>
          <w:sz w:val="24"/>
          <w:highlight w:val="white"/>
        </w:rPr>
        <w:t>“清廉文化”渗透到校园环境布置和文化艺术活动中，深化党员责任区建设，深入开展师德师风教育系列活动。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三是抓实举措，全面落实宣传意识形态主体责任。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学校</w:t>
      </w:r>
      <w:r>
        <w:rPr>
          <w:rFonts w:hint="eastAsia" w:ascii="仿宋" w:hAnsi="仿宋" w:eastAsia="仿宋" w:cs="仿宋"/>
          <w:b w:val="0"/>
          <w:bCs w:val="0"/>
          <w:kern w:val="28"/>
          <w:sz w:val="24"/>
          <w:highlight w:val="white"/>
        </w:rPr>
        <w:t>成立集团新闻中心</w:t>
      </w:r>
      <w:r>
        <w:rPr>
          <w:rFonts w:hint="eastAsia" w:ascii="仿宋" w:hAnsi="仿宋" w:eastAsia="仿宋" w:cs="仿宋"/>
          <w:kern w:val="28"/>
          <w:sz w:val="24"/>
          <w:highlight w:val="white"/>
        </w:rPr>
        <w:t>，多途径有效开展典型宣传。本年度在省市级以上媒体发表新闻报道9篇，集团公众号“文三印迹”推送集团新闻64次。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right="0" w:rightChars="0"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（二）坚持立德于行，教育实践育人润心。一是加强德育队伍建设，丰厚德育保障。学校</w:t>
      </w:r>
      <w:r>
        <w:rPr>
          <w:rFonts w:hint="eastAsia" w:ascii="仿宋" w:hAnsi="仿宋" w:eastAsia="仿宋" w:cs="仿宋"/>
          <w:color w:val="191919"/>
          <w:sz w:val="24"/>
          <w:szCs w:val="24"/>
        </w:rPr>
        <w:t>着力从班主任培训、班主任青蓝工程、学生干部培训等方面来打造高素质的德育队伍。28项德育研究成果在区市级比赛中获奖，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9篇心理广播稿区级获奖。“五步交心”案例入选省第四批“双减”优秀案例。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二是强化德育阵地建设，丰润德育土壤。</w:t>
      </w:r>
      <w:r>
        <w:rPr>
          <w:rFonts w:hint="eastAsia" w:ascii="仿宋" w:hAnsi="仿宋" w:eastAsia="仿宋" w:cs="仿宋"/>
          <w:color w:val="191919"/>
          <w:sz w:val="24"/>
          <w:szCs w:val="24"/>
        </w:rPr>
        <w:t>省少先队教研活动在文苑小学召开，辅导员和少先队员的表现得到了全省辅导员的认可，集团还参与了杭州市少先队工作示范点评选。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三是</w:t>
      </w:r>
      <w:r>
        <w:rPr>
          <w:rFonts w:hint="eastAsia" w:ascii="仿宋" w:hAnsi="仿宋" w:eastAsia="仿宋" w:cs="仿宋"/>
          <w:b/>
          <w:sz w:val="24"/>
          <w:szCs w:val="24"/>
        </w:rPr>
        <w:t>推进德育活动建设，丰富德育载体。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本年度，集团共有</w:t>
      </w:r>
      <w:r>
        <w:rPr>
          <w:rFonts w:hint="eastAsia" w:ascii="仿宋" w:hAnsi="仿宋" w:eastAsia="仿宋" w:cs="仿宋"/>
          <w:sz w:val="24"/>
          <w:szCs w:val="24"/>
        </w:rPr>
        <w:t>11名学生</w:t>
      </w:r>
      <w:r>
        <w:rPr>
          <w:rFonts w:hint="eastAsia" w:ascii="仿宋" w:hAnsi="仿宋" w:eastAsia="仿宋" w:cs="仿宋"/>
          <w:color w:val="191919"/>
          <w:sz w:val="24"/>
          <w:szCs w:val="24"/>
        </w:rPr>
        <w:t>获火炬金银奖队员称号，2人获西湖区美德少年荣誉称号。文三街小学五4中队获市成绩突出少先队集体称号。文苑小学、定山小学获得区艺术节音乐类优秀组织奖，文苑小学获得美术类优秀组织奖。文三街小学和文苑小学在市中小学生艺术节中获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right="0" w:rightChars="0"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（三）坚持精准定位，优质教育融合发展。一是全科共进，精准质量重心。</w:t>
      </w:r>
      <w:r>
        <w:rPr>
          <w:rFonts w:hint="eastAsia" w:ascii="仿宋" w:hAnsi="仿宋" w:eastAsia="仿宋" w:cs="仿宋"/>
          <w:sz w:val="24"/>
          <w:szCs w:val="24"/>
        </w:rPr>
        <w:t>学校聚焦区域各项监测，组建命题团队，不断提升教师的命题能力，落实命题规范。集团音乐监测和体质健康监测均为A等，定山小学的音乐组、文三街小学的音乐和语文组被评为西湖区示范教研组。二是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多维优化，重构课程体系</w:t>
      </w:r>
      <w:r>
        <w:rPr>
          <w:rFonts w:hint="eastAsia" w:ascii="仿宋" w:hAnsi="仿宋" w:eastAsia="仿宋" w:cs="仿宋"/>
          <w:sz w:val="24"/>
          <w:szCs w:val="24"/>
        </w:rPr>
        <w:t>。学校积极打造精品课程，本学年1项劳动教育课程、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2项艺术类课程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被评为了西湖区精品课程；实施“5+2”学后托管，学后课程参与率</w:t>
      </w:r>
      <w:r>
        <w:rPr>
          <w:rFonts w:hint="eastAsia" w:ascii="仿宋" w:hAnsi="仿宋" w:eastAsia="仿宋" w:cs="仿宋"/>
          <w:sz w:val="24"/>
          <w:szCs w:val="24"/>
        </w:rPr>
        <w:t>达到90%以上。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三是全程跟进，创新作业形式。</w:t>
      </w:r>
      <w:r>
        <w:rPr>
          <w:rFonts w:hint="eastAsia" w:ascii="仿宋" w:hAnsi="仿宋" w:eastAsia="仿宋" w:cs="仿宋"/>
          <w:sz w:val="24"/>
          <w:szCs w:val="24"/>
        </w:rPr>
        <w:t>集团教师作业设计荣获了市一二等奖，多项作业案例荣获市优秀案例。在区三项教师基本功比赛中多位教师的作业案例获得一等奖。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四是文三屏门，互联教育同屏。</w:t>
      </w:r>
      <w:r>
        <w:rPr>
          <w:rFonts w:hint="eastAsia" w:ascii="仿宋" w:hAnsi="仿宋" w:eastAsia="仿宋" w:cs="仿宋"/>
          <w:kern w:val="28"/>
          <w:sz w:val="24"/>
          <w:highlight w:val="white"/>
        </w:rPr>
        <w:t>集团与淳安县屏门乡中心小学</w:t>
      </w:r>
      <w:r>
        <w:rPr>
          <w:rFonts w:hint="eastAsia" w:ascii="仿宋" w:hAnsi="仿宋" w:eastAsia="仿宋" w:cs="仿宋"/>
          <w:sz w:val="24"/>
          <w:szCs w:val="24"/>
        </w:rPr>
        <w:t>跨地区教共体同步课堂示范课共22节，其中送教下乡交流4次。两校各有21名学生参与 线下“手拉手”结对联谊活动。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480" w:lineRule="exact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（四）坚持全面推进，创新科研全面提升。一是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科研管理走向新体系。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学校大力推行科研骨干教师的校区流动制度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，依托名师工作室全面提升教师素养和业务水平</w:t>
      </w:r>
      <w:r>
        <w:rPr>
          <w:rFonts w:hint="eastAsia" w:ascii="仿宋" w:hAnsi="仿宋" w:eastAsia="仿宋" w:cs="仿宋"/>
          <w:color w:val="000000"/>
          <w:sz w:val="24"/>
        </w:rPr>
        <w:t>，</w:t>
      </w:r>
      <w:r>
        <w:rPr>
          <w:rFonts w:hint="eastAsia" w:ascii="仿宋" w:hAnsi="仿宋" w:eastAsia="仿宋" w:cs="仿宋"/>
          <w:bCs/>
          <w:sz w:val="24"/>
          <w:szCs w:val="24"/>
        </w:rPr>
        <w:t>聚力成核，</w:t>
      </w:r>
      <w:r>
        <w:rPr>
          <w:rFonts w:hint="eastAsia" w:ascii="仿宋" w:hAnsi="仿宋" w:eastAsia="仿宋" w:cs="仿宋"/>
          <w:bCs/>
          <w:kern w:val="28"/>
          <w:sz w:val="24"/>
        </w:rPr>
        <w:t>促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集团科研师训工作新发展。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二是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科研活动走向精准化。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外请专家开阔视野，科研内卷活动驱动，全员提升落在实处。充分利用每周一校本研修时间与教研时间，深入指导教师开展课题研究。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是科研成果跨上新台阶。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本年度课题立项省级2项、市级6项、区级48项。</w:t>
      </w:r>
      <w:r>
        <w:rPr>
          <w:rFonts w:hint="default" w:ascii="仿宋" w:hAnsi="仿宋" w:eastAsia="仿宋" w:cs="仿宋"/>
          <w:color w:val="000000"/>
          <w:sz w:val="24"/>
          <w:szCs w:val="24"/>
          <w:lang w:eastAsia="zh-CN"/>
          <w:woUserID w:val="1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获省认定性成果1项、市综合类课题成果获奖2项、市小课题获奖7项；市级教研类课题成果获奖2项；区综合类课题成果获奖4项；小课题获奖20项。市专题论文获奖7篇，学科论文5篇</w:t>
      </w:r>
      <w:r>
        <w:rPr>
          <w:rFonts w:hint="default" w:ascii="仿宋" w:hAnsi="仿宋" w:eastAsia="仿宋" w:cs="仿宋"/>
          <w:color w:val="000000"/>
          <w:sz w:val="24"/>
          <w:szCs w:val="24"/>
          <w:lang w:eastAsia="zh-CN"/>
          <w:woUserID w:val="1"/>
        </w:rPr>
        <w:t xml:space="preserve">。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集团被推荐为市第13届教育科研先进集体。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（五）提高标准，提升服务，改善育人条件。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一是合理使用资金，改善育人环境。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集团</w:t>
      </w:r>
      <w:r>
        <w:rPr>
          <w:rFonts w:hint="eastAsia" w:ascii="仿宋" w:hAnsi="仿宋" w:eastAsia="仿宋" w:cs="仿宋"/>
          <w:b w:val="0"/>
          <w:bCs w:val="0"/>
          <w:sz w:val="24"/>
        </w:rPr>
        <w:t>深入开展洁美校园和安澜工程</w:t>
      </w:r>
      <w:r>
        <w:rPr>
          <w:rFonts w:hint="eastAsia" w:ascii="仿宋" w:hAnsi="仿宋" w:eastAsia="仿宋" w:cs="仿宋"/>
          <w:sz w:val="24"/>
        </w:rPr>
        <w:t>，安装小厨宝；为学生统一提供餐盘和学后托管点心；对文三街内部环境进行改造，优化文苑网络空间，安装可视化放学体统，增设定山小学木工、沙画教室，提升舞蹈教室等。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修改规章制度，提高服务标准。</w:t>
      </w:r>
      <w:r>
        <w:rPr>
          <w:rFonts w:hint="eastAsia" w:ascii="仿宋" w:hAnsi="仿宋" w:eastAsia="仿宋" w:cs="仿宋"/>
          <w:sz w:val="24"/>
        </w:rPr>
        <w:t>完善后勤管理、考核制度，深化经费预算改革，加强财务管理，严格执行预算申报、采购编制、经费报销等环节；加强饮用水管理，坚持陪餐制度，加强校产管理，健全固定资产档案。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三是注重技防人防，构建安全校园。</w:t>
      </w:r>
      <w:r>
        <w:rPr>
          <w:rFonts w:hint="eastAsia" w:ascii="仿宋" w:hAnsi="仿宋" w:eastAsia="仿宋" w:cs="仿宋"/>
          <w:kern w:val="28"/>
          <w:sz w:val="24"/>
          <w:szCs w:val="24"/>
          <w:highlight w:val="white"/>
          <w:lang w:val="zh-CN"/>
        </w:rPr>
        <w:t>加强对保安培训、督查，职责分明，三校成立护学专班，与社会部门密切配合，构建安全管理社会体系，定期开展专班联合整治，把安全教育，安全管理的各项措施落到实处。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right="0" w:rightChars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主要问题与原因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48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（一）生源</w:t>
      </w:r>
      <w:r>
        <w:rPr>
          <w:rFonts w:hint="eastAsia" w:ascii="仿宋" w:hAnsi="仿宋" w:eastAsia="仿宋" w:cs="仿宋"/>
          <w:b/>
          <w:bCs/>
          <w:kern w:val="28"/>
          <w:sz w:val="24"/>
          <w:szCs w:val="24"/>
          <w:highlight w:val="white"/>
          <w:lang w:val="zh-CN"/>
        </w:rPr>
        <w:t>扩张与教学场地有限的矛盾日益突出。</w:t>
      </w:r>
      <w:r>
        <w:rPr>
          <w:rFonts w:hint="eastAsia" w:ascii="仿宋" w:hAnsi="仿宋" w:eastAsia="仿宋" w:cs="仿宋"/>
          <w:kern w:val="28"/>
          <w:sz w:val="24"/>
          <w:szCs w:val="24"/>
          <w:highlight w:val="white"/>
          <w:lang w:val="zh-CN"/>
        </w:rPr>
        <w:t>近年来，现有场地和设施无法满足师生教育教学需要。文三街异地新建、定山小学扩班教室等硬件提升等迫在眉睫，活动场地的局限与不断提升的学生个性发展需求形成了矛盾。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480" w:lineRule="exact"/>
        <w:ind w:right="0" w:rightChars="0" w:firstLine="480" w:firstLineChars="200"/>
        <w:jc w:val="left"/>
        <w:textAlignment w:val="auto"/>
        <w:outlineLvl w:val="9"/>
        <w:rPr>
          <w:rFonts w:ascii="仿宋" w:hAnsi="仿宋" w:eastAsia="仿宋" w:cs="仿宋"/>
          <w:kern w:val="28"/>
          <w:sz w:val="24"/>
          <w:szCs w:val="24"/>
          <w:highlight w:val="white"/>
          <w:lang w:val="zh-CN"/>
        </w:rPr>
      </w:pPr>
      <w:r>
        <w:rPr>
          <w:rFonts w:hint="eastAsia" w:ascii="仿宋" w:hAnsi="仿宋" w:eastAsia="仿宋" w:cs="仿宋"/>
          <w:b/>
          <w:bCs/>
          <w:kern w:val="28"/>
          <w:sz w:val="24"/>
          <w:szCs w:val="24"/>
          <w:highlight w:val="white"/>
          <w:lang w:val="zh-CN"/>
        </w:rPr>
        <w:t>（二）科研稳步提升，过程性研究有待提升</w:t>
      </w:r>
      <w:r>
        <w:rPr>
          <w:rFonts w:hint="eastAsia" w:ascii="仿宋" w:hAnsi="仿宋" w:eastAsia="仿宋" w:cs="仿宋"/>
          <w:kern w:val="28"/>
          <w:sz w:val="24"/>
          <w:szCs w:val="24"/>
          <w:highlight w:val="white"/>
          <w:lang w:val="zh-CN"/>
        </w:rPr>
        <w:t>。</w:t>
      </w:r>
      <w:r>
        <w:rPr>
          <w:rFonts w:hint="eastAsia" w:ascii="仿宋" w:hAnsi="仿宋" w:eastAsia="仿宋" w:cs="仿宋"/>
          <w:sz w:val="24"/>
          <w:szCs w:val="32"/>
        </w:rPr>
        <w:t>科研课题成果专题论文获奖率、课题立项率均名列区前列。过程性研究做得还不够，专题论文高奖次还需要提升。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480" w:lineRule="exact"/>
        <w:ind w:right="0" w:rightChars="0"/>
        <w:jc w:val="left"/>
        <w:textAlignment w:val="auto"/>
        <w:rPr>
          <w:rFonts w:ascii="仿宋" w:hAnsi="仿宋" w:eastAsia="仿宋" w:cs="仿宋"/>
          <w:kern w:val="28"/>
          <w:sz w:val="24"/>
          <w:szCs w:val="24"/>
          <w:highlight w:val="white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480" w:lineRule="exact"/>
        <w:ind w:right="0" w:rightChars="0"/>
        <w:jc w:val="left"/>
        <w:textAlignment w:val="auto"/>
        <w:rPr>
          <w:rFonts w:ascii="仿宋" w:hAnsi="仿宋" w:eastAsia="仿宋" w:cs="仿宋"/>
          <w:kern w:val="28"/>
          <w:sz w:val="24"/>
          <w:szCs w:val="24"/>
          <w:highlight w:val="white"/>
          <w:lang w:val="zh-CN"/>
        </w:rPr>
      </w:pPr>
      <w:r>
        <w:rPr>
          <w:rFonts w:hint="eastAsia" w:ascii="仿宋" w:hAnsi="仿宋" w:eastAsia="仿宋" w:cs="仿宋"/>
          <w:kern w:val="28"/>
          <w:sz w:val="24"/>
          <w:szCs w:val="24"/>
          <w:highlight w:val="white"/>
          <w:lang w:val="zh-CN"/>
        </w:rPr>
        <w:t xml:space="preserve"> </w:t>
      </w:r>
      <w:r>
        <w:rPr>
          <w:rFonts w:ascii="仿宋" w:hAnsi="仿宋" w:eastAsia="仿宋" w:cs="仿宋"/>
          <w:kern w:val="28"/>
          <w:sz w:val="24"/>
          <w:szCs w:val="24"/>
          <w:highlight w:val="white"/>
          <w:lang w:val="zh-CN"/>
        </w:rPr>
        <w:t xml:space="preserve">                                                    202</w:t>
      </w:r>
      <w:r>
        <w:rPr>
          <w:rFonts w:hint="eastAsia" w:ascii="仿宋" w:hAnsi="仿宋" w:eastAsia="仿宋" w:cs="仿宋"/>
          <w:kern w:val="28"/>
          <w:sz w:val="24"/>
          <w:szCs w:val="24"/>
          <w:highlight w:val="white"/>
          <w:lang w:val="zh-CN"/>
        </w:rPr>
        <w:t>2</w:t>
      </w:r>
      <w:r>
        <w:rPr>
          <w:rFonts w:ascii="仿宋" w:hAnsi="仿宋" w:eastAsia="仿宋" w:cs="仿宋"/>
          <w:kern w:val="28"/>
          <w:sz w:val="24"/>
          <w:szCs w:val="24"/>
          <w:highlight w:val="white"/>
          <w:lang w:val="zh-CN"/>
        </w:rPr>
        <w:t>年12月</w:t>
      </w:r>
      <w:r>
        <w:rPr>
          <w:rFonts w:hint="eastAsia" w:ascii="仿宋" w:hAnsi="仿宋" w:eastAsia="仿宋" w:cs="仿宋"/>
          <w:kern w:val="28"/>
          <w:sz w:val="24"/>
          <w:szCs w:val="24"/>
          <w:highlight w:val="white"/>
          <w:lang w:val="zh-CN"/>
        </w:rPr>
        <w:t>1</w:t>
      </w:r>
      <w:r>
        <w:rPr>
          <w:rFonts w:ascii="仿宋" w:hAnsi="仿宋" w:eastAsia="仿宋" w:cs="仿宋"/>
          <w:kern w:val="28"/>
          <w:sz w:val="24"/>
          <w:szCs w:val="24"/>
          <w:highlight w:val="white"/>
          <w:lang w:val="zh-CN"/>
        </w:rPr>
        <w:t>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305"/>
    <w:multiLevelType w:val="multilevel"/>
    <w:tmpl w:val="03A20305"/>
    <w:lvl w:ilvl="0" w:tentative="0">
      <w:start w:val="2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NmMwMjAxZWUwYjE3YTE5MzY1MjU5MGVkMmI4OTQifQ=="/>
  </w:docVars>
  <w:rsids>
    <w:rsidRoot w:val="251968F5"/>
    <w:rsid w:val="00034307"/>
    <w:rsid w:val="000730BD"/>
    <w:rsid w:val="000B36BA"/>
    <w:rsid w:val="000C6DB0"/>
    <w:rsid w:val="000F77FC"/>
    <w:rsid w:val="001958C4"/>
    <w:rsid w:val="001D5E0E"/>
    <w:rsid w:val="001F15AB"/>
    <w:rsid w:val="002279A7"/>
    <w:rsid w:val="002D55E1"/>
    <w:rsid w:val="002E4FC7"/>
    <w:rsid w:val="00315059"/>
    <w:rsid w:val="00337D46"/>
    <w:rsid w:val="003652A7"/>
    <w:rsid w:val="00370B41"/>
    <w:rsid w:val="00396E4C"/>
    <w:rsid w:val="003B5F18"/>
    <w:rsid w:val="003E6B18"/>
    <w:rsid w:val="0043055D"/>
    <w:rsid w:val="004C4A13"/>
    <w:rsid w:val="004F2554"/>
    <w:rsid w:val="00547ADE"/>
    <w:rsid w:val="00556F3B"/>
    <w:rsid w:val="005E33C8"/>
    <w:rsid w:val="005E3D38"/>
    <w:rsid w:val="00602E47"/>
    <w:rsid w:val="00624677"/>
    <w:rsid w:val="0072258A"/>
    <w:rsid w:val="00786CFC"/>
    <w:rsid w:val="00792B56"/>
    <w:rsid w:val="007F1557"/>
    <w:rsid w:val="00823FD8"/>
    <w:rsid w:val="008B1135"/>
    <w:rsid w:val="008D65F7"/>
    <w:rsid w:val="009101E8"/>
    <w:rsid w:val="00964530"/>
    <w:rsid w:val="00974F59"/>
    <w:rsid w:val="00982172"/>
    <w:rsid w:val="009C4C67"/>
    <w:rsid w:val="00A13F2E"/>
    <w:rsid w:val="00A166CF"/>
    <w:rsid w:val="00A85D14"/>
    <w:rsid w:val="00A902FC"/>
    <w:rsid w:val="00A939B8"/>
    <w:rsid w:val="00AE4407"/>
    <w:rsid w:val="00B058D0"/>
    <w:rsid w:val="00B46C5B"/>
    <w:rsid w:val="00BC4305"/>
    <w:rsid w:val="00BD1C39"/>
    <w:rsid w:val="00BF6964"/>
    <w:rsid w:val="00C60EAF"/>
    <w:rsid w:val="00CB4C87"/>
    <w:rsid w:val="00CC5438"/>
    <w:rsid w:val="00CE69A6"/>
    <w:rsid w:val="00D2689A"/>
    <w:rsid w:val="00D3134C"/>
    <w:rsid w:val="00D46CB0"/>
    <w:rsid w:val="00D61ACB"/>
    <w:rsid w:val="00D94CAD"/>
    <w:rsid w:val="00DE4BA0"/>
    <w:rsid w:val="00DE7F39"/>
    <w:rsid w:val="00DF4160"/>
    <w:rsid w:val="00E00EDB"/>
    <w:rsid w:val="00E034D8"/>
    <w:rsid w:val="00E06E83"/>
    <w:rsid w:val="00E84F6A"/>
    <w:rsid w:val="00E86D75"/>
    <w:rsid w:val="00E93752"/>
    <w:rsid w:val="00ED2488"/>
    <w:rsid w:val="00ED41D3"/>
    <w:rsid w:val="00EE1BD6"/>
    <w:rsid w:val="00F119C3"/>
    <w:rsid w:val="00F2516F"/>
    <w:rsid w:val="00F55CEB"/>
    <w:rsid w:val="00F7563D"/>
    <w:rsid w:val="00FB2988"/>
    <w:rsid w:val="00FB31B7"/>
    <w:rsid w:val="0D167CC5"/>
    <w:rsid w:val="251968F5"/>
    <w:rsid w:val="3FFF322D"/>
    <w:rsid w:val="551ADDEE"/>
    <w:rsid w:val="5D7BE28C"/>
    <w:rsid w:val="757B9A73"/>
    <w:rsid w:val="7AFD1D6D"/>
    <w:rsid w:val="7BBE127D"/>
    <w:rsid w:val="7DEF8D53"/>
    <w:rsid w:val="7FBBBE23"/>
    <w:rsid w:val="BDEF15DF"/>
    <w:rsid w:val="BE5D2D06"/>
    <w:rsid w:val="BFC73C9E"/>
    <w:rsid w:val="CEB90133"/>
    <w:rsid w:val="DF7FA2B4"/>
    <w:rsid w:val="F5363673"/>
    <w:rsid w:val="FA5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1057</Words>
  <Characters>1069</Characters>
  <Lines>35</Lines>
  <Paragraphs>13</Paragraphs>
  <TotalTime>0</TotalTime>
  <ScaleCrop>false</ScaleCrop>
  <LinksUpToDate>false</LinksUpToDate>
  <CharactersWithSpaces>2113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2022-12-15T15:11:00Z</dcterms:created>
  <dc:creator>张忠华</dc:creator>
  <cp:lastModifiedBy>macbookpro</cp:lastModifiedBy>
  <cp:lastPrinted>2021-12-25T13:00:00Z</cp:lastPrinted>
  <dcterms:modified xsi:type="dcterms:W3CDTF">2022-12-15T16:48:33Z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499054A17CB54FFDA9594E609D16007A</vt:lpwstr>
  </property>
</Properties>
</file>