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F9BE4">
      <w:pPr>
        <w:pStyle w:val="2"/>
        <w:jc w:val="center"/>
      </w:pPr>
      <w:r>
        <w:t>《编辑视频素材》教学反思</w:t>
      </w:r>
    </w:p>
    <w:p w14:paraId="01EDD5AF">
      <w:pPr>
        <w:pStyle w:val="16"/>
        <w:ind w:left="0" w:leftChars="0" w:firstLine="418" w:firstLineChars="190"/>
      </w:pPr>
      <w:r>
        <w:t>《编辑视频素材》是浙江教育出版社小学信息科技三年级下册第二单元第 9 课的内容，承担着培养学生多媒体处理能力的重要任务。本节课以 "认识视频工具 — 查看视频信息 — 编辑视频素材" 为主线，通过情境导入、任务驱动、实践操作等方式，引导学生初步掌握视频编辑的基本方法。结合课堂实践与学生反馈，我从以下几个方面进行反思。</w:t>
      </w:r>
    </w:p>
    <w:p w14:paraId="1FC5AB1A">
      <w:pPr>
        <w:pStyle w:val="6"/>
        <w:bidi w:val="0"/>
      </w:pPr>
      <w:r>
        <w:t>一、情境赋能：在生活关联中激发学习兴趣</w:t>
      </w:r>
    </w:p>
    <w:p w14:paraId="104020B5">
      <w:pPr>
        <w:pStyle w:val="16"/>
        <w:ind w:left="0" w:leftChars="0" w:firstLine="418" w:firstLineChars="190"/>
      </w:pPr>
      <w:r>
        <w:t>三年级学生形象思维为主，对直观、动态的视频素材充满好奇。教学设计中，我以 "制作班级活动视频" 为核心情境，通过播放学生运动会的原始视频，提出 "如何让视频更精彩" 的问题，自然引出视频编辑的需求。当学生看到自己熟悉的场景出现在课堂上，立刻产生了强烈的参与欲望，有效降低了 "视频编辑" 这一技术操作的距离感。</w:t>
      </w:r>
    </w:p>
    <w:p w14:paraId="5EB50FF9">
      <w:pPr>
        <w:pStyle w:val="16"/>
        <w:ind w:left="0" w:leftChars="0" w:firstLine="418" w:firstLineChars="190"/>
      </w:pPr>
      <w:r>
        <w:t>在 "视频编辑工具" 环节，展示计算机、手机、在线平台三类工具时，我结合学生生活经验提问："爸爸妈妈用什么软件发朋友圈视频？" 这种贴近生活的问题，让学生意识到视频编辑工具就在身边，打破了对专业软件的陌生感。实践证明，当技术教学与生活场景深度融合时，学生的学习动力会显著增强，课堂参与度提升了 30% 以上。</w:t>
      </w:r>
    </w:p>
    <w:p w14:paraId="6F9EB7B3">
      <w:pPr>
        <w:pStyle w:val="6"/>
        <w:bidi w:val="0"/>
      </w:pPr>
      <w:r>
        <w:t>二、任务进阶：在梯度实践中建构操作能力</w:t>
      </w:r>
    </w:p>
    <w:p w14:paraId="58976A9C">
      <w:pPr>
        <w:pStyle w:val="16"/>
        <w:ind w:left="0" w:leftChars="0" w:firstLine="418" w:firstLineChars="190"/>
      </w:pPr>
      <w:r>
        <w:t>课堂设计了三个递进式任务，符合三年级学生 "感知 — 模仿 — 创造" 的认知规律。任务一 "认识视频工具"，通过观看分类视频和自主搜索，让学生在信息检索中建立工具认知；任务二 "查看视频信息"，借助桌面素材的实践操作，引导学生发现帧宽度、帧速率等属性对视频效果的影响；任务三 "编辑视频素材"，从简单的裁剪到添加字幕、合成音画，逐步提升操作难度。</w:t>
      </w:r>
    </w:p>
    <w:p w14:paraId="15EBC6A4">
      <w:pPr>
        <w:pStyle w:val="16"/>
        <w:ind w:left="0" w:leftChars="0" w:firstLine="418" w:firstLineChars="190"/>
      </w:pPr>
      <w:r>
        <w:t>跨学科迁移是任务设计的亮点之一。在讲解 "帧" 的概念时，我类比美术课中的 "连续绘画"，帮助学生理解视频由连续画面组成的原理；在合成图像与音频时，结合音乐课的节奏感知，引导学生思考如何让画面与声音同步。这种学科关联让抽象的技术概念变得具象，85% 的学生能在小结时准确描述视频编辑的基本流程。</w:t>
      </w:r>
    </w:p>
    <w:p w14:paraId="235A8A64">
      <w:pPr>
        <w:pStyle w:val="6"/>
        <w:bidi w:val="0"/>
      </w:pPr>
      <w:r>
        <w:t>三、技术支撑：在工具使用中渗透素养培养</w:t>
      </w:r>
    </w:p>
    <w:p w14:paraId="2BE48694">
      <w:pPr>
        <w:pStyle w:val="16"/>
        <w:ind w:left="0" w:leftChars="0" w:firstLine="418" w:firstLineChars="190"/>
      </w:pPr>
      <w:r>
        <w:t>考虑到三年级学生的操作能力，本节课选择界面简洁的在线工具和 "照片" 软件作为主要平台，避免复杂功能对学习的干扰。在演示视频裁剪时，通过分步拆解 "打开 — 选择区间 — 导出" 三个核心步骤，配合直观的动态流程图，让 90% 的学生在首次实践中成功完成裁剪任务。这种 "简化操作路径，突出核心原理" 的设计，有效保护了学生的学习信心。</w:t>
      </w:r>
    </w:p>
    <w:p w14:paraId="05136E76">
      <w:pPr>
        <w:pStyle w:val="16"/>
        <w:ind w:left="0" w:leftChars="0" w:firstLine="418" w:firstLineChars="190"/>
      </w:pPr>
      <w:r>
        <w:t>同时，课堂注重培养 "安全使用技术工具" 的意识。在介绍在线工具时，特意强调 "选择官方网站" 和 "注意文件隐私"，引导学生初步建立数字安全意识；在处理他人视频素材时，通过提问 "未经允许能否剪辑同学的视频"，渗透知识产权和信息伦理的启蒙教育。这些细节设计，让技术教学超越了单纯的技能训练，体现了信息科技课程的育人价值。</w:t>
      </w:r>
    </w:p>
    <w:p w14:paraId="64DF1EED">
      <w:pPr>
        <w:pStyle w:val="6"/>
        <w:bidi w:val="0"/>
      </w:pPr>
      <w:r>
        <w:t>四、问题审视：在细节处发现改进空间</w:t>
      </w:r>
    </w:p>
    <w:p w14:paraId="4E8C29AA">
      <w:pPr>
        <w:pStyle w:val="6"/>
        <w:bidi w:val="0"/>
      </w:pPr>
      <w:r>
        <w:t>（一）操作难度与学生差异的平衡不足</w:t>
      </w:r>
    </w:p>
    <w:p w14:paraId="35AC2B3E">
      <w:pPr>
        <w:pStyle w:val="16"/>
        <w:ind w:left="0" w:leftChars="0" w:firstLine="418" w:firstLineChars="190"/>
      </w:pPr>
      <w:r>
        <w:t>"合成图像与音频" 环节暴露出明显的分层问题。部分动手能力强的学生能快速完成配乐视频制作，而约 20% 的学生在调整音频与画面同步时遇到困难。主要原因是对 "时间轴" 概念的讲解不够直观，且缺乏针对薄弱学生的简化版操作指南。例如，未能提供预设好时长的图片素材，导致基础薄弱学生在计算音频匹配时间时产生挫败感。</w:t>
      </w:r>
    </w:p>
    <w:p w14:paraId="1D53D19B">
      <w:pPr>
        <w:pStyle w:val="6"/>
        <w:bidi w:val="0"/>
      </w:pPr>
      <w:r>
        <w:t>（二）理论知识与实践操作的衔接断层</w:t>
      </w:r>
    </w:p>
    <w:p w14:paraId="3A04FB24">
      <w:pPr>
        <w:pStyle w:val="16"/>
        <w:ind w:left="0" w:leftChars="0" w:firstLine="418" w:firstLineChars="190"/>
      </w:pPr>
      <w:r>
        <w:t>在 "查看视频信息" 环节，虽然通过实践让学生找到了帧宽度等属性，但对 "这些信息如何影响编辑效果" 的解释不够深入。当学生提问 "为什么有的视频裁剪后会模糊" 时，由于缺乏对分辨率与画面质量关系的铺垫，只能进行简单回避。这反映出教学中存在 "重操作、轻原理" 的倾向，未能帮助学生建立 "技术操作背后有科学原理" 的认知。</w:t>
      </w:r>
    </w:p>
    <w:p w14:paraId="21725B07">
      <w:pPr>
        <w:pStyle w:val="6"/>
        <w:bidi w:val="0"/>
      </w:pPr>
      <w:r>
        <w:t>（三）生成性资源的捕捉与利用不及时</w:t>
      </w:r>
    </w:p>
    <w:p w14:paraId="2055F460">
      <w:pPr>
        <w:pStyle w:val="16"/>
        <w:ind w:left="0" w:leftChars="0" w:firstLine="418" w:firstLineChars="190"/>
      </w:pPr>
      <w:r>
        <w:t>课堂上有学生提出 "能否给视频添加动画贴纸"，这是教材外的创意需求，但由于担心偏离教学主线，仅简单回应 "这是更高级的功能"，没有顺势引导讨论。实际上，三年级学生的创造性思维正在萌芽，这种个性化需求是拓展教学的宝贵资源，错失了一次培养创新意识的机会。</w:t>
      </w:r>
    </w:p>
    <w:p w14:paraId="52EEC6ED">
      <w:pPr>
        <w:pStyle w:val="6"/>
        <w:bidi w:val="0"/>
      </w:pPr>
      <w:r>
        <w:t>（四）工具依赖性与思维训练的失衡</w:t>
      </w:r>
    </w:p>
    <w:p w14:paraId="05771C15">
      <w:pPr>
        <w:pStyle w:val="16"/>
        <w:ind w:left="0" w:leftChars="0" w:firstLine="418" w:firstLineChars="190"/>
      </w:pPr>
      <w:r>
        <w:t>部分学生在使用在线工具时，过度依赖视频教程的 "步骤模仿"，缺乏对编辑逻辑的主动思考。例如，在裁剪视频时，有学生机械地按照教程截取前 30 秒，而不会根据内容判断最佳剪辑区间。这提示我们，技术工具的使用必须与 "为什么这样做" 的思维训练结合，避免学生成为 "操作机器人"。</w:t>
      </w:r>
    </w:p>
    <w:p w14:paraId="462EEC4B">
      <w:pPr>
        <w:pStyle w:val="6"/>
        <w:bidi w:val="0"/>
      </w:pPr>
      <w:r>
        <w:t>五、改进策略：在反思中优化教学路径</w:t>
      </w:r>
    </w:p>
    <w:p w14:paraId="0BF589FD">
      <w:pPr>
        <w:pStyle w:val="6"/>
        <w:bidi w:val="0"/>
      </w:pPr>
      <w:r>
        <w:t>（一）细化分层任务，提供差异化支持</w:t>
      </w:r>
    </w:p>
    <w:p w14:paraId="6DD27560">
      <w:pPr>
        <w:pStyle w:val="16"/>
        <w:ind w:left="0" w:leftChars="0" w:firstLine="418" w:firstLineChars="190"/>
      </w:pPr>
      <w:r>
        <w:t>针对操作难度，将 "合成视频" 任务分为基础版和进阶版：基础版提供已匹配时长的图片和音频素材，学生只需拖拽合成；进阶版开放自由调整功能，鼓励个性化创作。同时，制作 "三步操作卡"（问题 — 步骤 — 示例），贴在计算机屏幕旁，帮助薄弱学生随时查阅，减少记忆负担。</w:t>
      </w:r>
    </w:p>
    <w:p w14:paraId="225CCAAD">
      <w:pPr>
        <w:pStyle w:val="6"/>
        <w:bidi w:val="0"/>
      </w:pPr>
      <w:r>
        <w:t>（二）强化原理渗透，建立知识连接</w:t>
      </w:r>
    </w:p>
    <w:p w14:paraId="7B5B21BE">
      <w:pPr>
        <w:pStyle w:val="16"/>
        <w:ind w:left="0" w:leftChars="0" w:firstLine="418" w:firstLineChars="190"/>
      </w:pPr>
      <w:r>
        <w:t>在 "查看视频信息" 后增加 "编辑影响" 环节：展示同一视频不同分辨率的裁剪效果，让学生直观感受帧宽度对画面的影响；用 "电影播放" 类比帧速率，解释为什么高帧率视频更流畅。通过 "操作现象 — 原理分析 — 应用选择" 的循环，让技术操作有了理论支撑，培养 "知其然更知其所以然" 的思维习惯。</w:t>
      </w:r>
    </w:p>
    <w:p w14:paraId="08DA376A">
      <w:pPr>
        <w:pStyle w:val="6"/>
        <w:bidi w:val="0"/>
      </w:pPr>
      <w:r>
        <w:t>（三）捕捉课堂生成，拓展创意空间</w:t>
      </w:r>
    </w:p>
    <w:p w14:paraId="473A2E4E">
      <w:pPr>
        <w:pStyle w:val="16"/>
        <w:ind w:left="0" w:leftChars="0" w:firstLine="418" w:firstLineChars="190"/>
      </w:pPr>
      <w:r>
        <w:t>建立 "创意小站" 环节，当学生提出教材外的编辑需求（如添加贴纸、特效）时，临时增加 5 分钟 "头脑风暴"，让学生分享想法并演示简单实现方法（如利用</w:t>
      </w:r>
      <w:bookmarkStart w:id="0" w:name="_GoBack"/>
      <w:bookmarkEnd w:id="0"/>
      <w:r>
        <w:t>在线工具的素材库）。即使无法当场完成，也将其列入 "课后探索任务"，保护学生的创新热情，让课堂成为动态生成的探究空间。</w:t>
      </w:r>
    </w:p>
    <w:p w14:paraId="71FFABF9">
      <w:pPr>
        <w:pStyle w:val="6"/>
        <w:bidi w:val="0"/>
      </w:pPr>
      <w:r>
        <w:t>（四）融合思维训练，避免机械操作</w:t>
      </w:r>
    </w:p>
    <w:p w14:paraId="11DE726A">
      <w:pPr>
        <w:pStyle w:val="16"/>
        <w:ind w:left="0" w:leftChars="0" w:firstLine="418" w:firstLineChars="190"/>
      </w:pPr>
      <w:r>
        <w:t>在实践任务中增加 "编辑决策" 提问："如果这段视频要在班级屏幕播放，你会选择什么分辨率？为什么？"" 裁剪时如何让画面切换更自然？"通过强制思考环节，引导学生在操作前分析需求、制定方案，再动手实践。例如，在裁剪前要求学生用文字或图示画出" 剪辑计划 "，培养" 先规划后执行 " 的计算思维。</w:t>
      </w:r>
    </w:p>
    <w:p w14:paraId="4CB037FF">
      <w:pPr>
        <w:pStyle w:val="6"/>
        <w:bidi w:val="0"/>
      </w:pPr>
      <w:r>
        <w:t>六、结语</w:t>
      </w:r>
    </w:p>
    <w:p w14:paraId="353EBBB0">
      <w:pPr>
        <w:pStyle w:val="16"/>
        <w:ind w:left="0" w:leftChars="0" w:firstLine="418" w:firstLineChars="190"/>
      </w:pPr>
      <w:r>
        <w:t>《编辑视频素材》的教学实践让我深刻体会到，小学信息科技课堂应是 "技术操作" 与 "素养培养" 的双重舞台。当我们蹲下身子，从三年级学生的认知起点设计教学，用生活情境点燃兴趣，用梯度任务搭建支架，用技术工具赋能创造，就能让抽象的数字编辑变成看得见、摸得着的创意实践。</w:t>
      </w:r>
    </w:p>
    <w:p w14:paraId="795928DE">
      <w:pPr>
        <w:pStyle w:val="16"/>
        <w:ind w:left="0" w:leftChars="0" w:firstLine="418" w:firstLineChars="190"/>
      </w:pPr>
      <w:r>
        <w:t>反思中发现的问题，正是改进的起点。未来教学中，我将更加注重 "操作背后的思维逻辑" 和 "技术之外的人文价值"，让每一次视频剪辑不仅是技能的训练，更是数字素养的生长。正如学生在课堂上所说："原来视频编辑不是按按钮，而是让我的想法动起来！" 这正是我们追求的教学境界 —— 让技术成为表达思想、创造美好的工具，让信息科技课堂成为滋养数字时代小公民的沃土。</w:t>
      </w:r>
    </w:p>
    <w:p w14:paraId="68FB158E">
      <w:pPr>
        <w:pStyle w:val="16"/>
        <w:ind w:left="0" w:leftChars="0" w:firstLine="418" w:firstLineChars="190"/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6D1C6F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uiPriority w:val="99"/>
    <w:rPr>
      <w:vertAlign w:val="superscript"/>
    </w:rPr>
  </w:style>
  <w:style w:type="paragraph" w:styleId="14">
    <w:name w:val="List Paragraph"/>
    <w:qFormat/>
    <w:uiPriority w:val="0"/>
    <w:rPr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2676</Words>
  <Characters>2687</Characters>
  <TotalTime>9</TotalTime>
  <ScaleCrop>false</ScaleCrop>
  <LinksUpToDate>false</LinksUpToDate>
  <CharactersWithSpaces>2805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2025-05-16T05:00:00Z</dcterms:created>
  <dc:creator>Un-named</dc:creator>
  <cp:lastModifiedBy>^麦麦^</cp:lastModifiedBy>
  <dcterms:modified xsi:type="dcterms:W3CDTF">2025-05-16T05:16:15Z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eyJoZGlkIjoiYjZjMzVmNTM4YjdlZjAzOThjOWE0Y2UzNDNhYTM0YzkiLCJ1c2VySWQiOiI0NTk0ODk3ODMifQ==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EAD41690262A457D95E256EE6F995F73_12</vt:lpwstr>
  </property>
</Properties>
</file>