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b w:val="0"/>
          <w:sz w:val="36"/>
          <w:szCs w:val="36"/>
          <w:shd w:val="clear" w:color="auto" w:fill="FFFFFF"/>
        </w:rPr>
        <w:t>智慧教育典型案例撰写建议</w:t>
      </w:r>
    </w:p>
    <w:p>
      <w:pPr>
        <w:widowControl/>
        <w:spacing w:line="56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numPr>
          <w:ilvl w:val="-1"/>
          <w:numId w:val="0"/>
        </w:numPr>
        <w:spacing w:line="560" w:lineRule="exact"/>
        <w:ind w:left="0" w:firstLine="640" w:firstLineChars="200"/>
        <w:jc w:val="left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"/>
          <w:b w:val="0"/>
          <w:bCs/>
          <w:sz w:val="32"/>
          <w:szCs w:val="32"/>
        </w:rPr>
        <w:t>总体要求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（一）突显案例的示范带动和借鉴作用；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（二）在保证真实的基础上，增强案例的故事性和可读性；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（三）文本精炼、流畅、逻辑清晰，以第三人称撰写，字数3000-5000字。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二、选题建议</w:t>
      </w:r>
    </w:p>
    <w:p>
      <w:pPr>
        <w:spacing w:line="560" w:lineRule="exact"/>
        <w:ind w:firstLine="5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坚持立德树人，突出教育信息化在促进学生全面发展、提升教育教学质量、助推教育公平、破解教育难题等方面的作用，围绕浙江全面发展智慧教育的“六条发展路径”，即“以技术推动课程实现与提升、以技术提高学习者认知水平、以技术增强学习内驱力、以技术丰富教育供给方式、以技术提升教师专业能力、以技术实现教育教学精准管理”，挖掘、提炼和撰写案例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三、内容框架</w:t>
      </w:r>
    </w:p>
    <w:p>
      <w:pPr>
        <w:widowControl/>
        <w:topLinePunct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遴选具有特色、成效以及推广价值的项目，切口小，按照“问题导向、点位聚焦、突显应用、彰显成效”的思路，围绕一个实际问题，突出采用的技术，创新的方法、措施和机制，解决实际问题的绩效，以及可提供的借鉴等。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四、撰写框架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 w:val="0"/>
          <w:sz w:val="32"/>
          <w:szCs w:val="32"/>
        </w:rPr>
        <w:t>（一）案例标题：</w:t>
      </w:r>
      <w:r>
        <w:rPr>
          <w:rFonts w:hint="eastAsia" w:ascii="仿宋_GB2312" w:hAnsi="仿宋" w:eastAsia="仿宋_GB2312" w:cs="Times New Roman"/>
          <w:sz w:val="32"/>
          <w:szCs w:val="32"/>
        </w:rPr>
        <w:t>突出案例的特色或反映案例中事件主题，标题应明确、有吸引力，直指案例特色和核心，可设副标题。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（二）案例摘要（内容导图）：</w:t>
      </w:r>
      <w:r>
        <w:rPr>
          <w:rFonts w:hint="eastAsia" w:ascii="仿宋_GB2312" w:hAnsi="仿宋" w:eastAsia="仿宋_GB2312" w:cs="仿宋"/>
          <w:sz w:val="32"/>
          <w:szCs w:val="32"/>
        </w:rPr>
        <w:t>提炼案例概要，让人一目了然窥见该案例的特色与亮点；或以简洁美观的图表，呈现本案例的主旨、实践路径与策略。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（三）案例背景：</w:t>
      </w:r>
      <w:r>
        <w:rPr>
          <w:rFonts w:hint="eastAsia" w:ascii="仿宋_GB2312" w:hAnsi="仿宋" w:eastAsia="仿宋_GB2312" w:cs="仿宋"/>
          <w:sz w:val="32"/>
          <w:szCs w:val="32"/>
        </w:rPr>
        <w:t>以故事性、描述性语言，简要陈述项目的起因，注重文字的故事性和生动性，提高表述的吸引力。根据案例实践及性质，可从政策趋势、现实问题（针对当前的现状、教育教学中遇到的痛点、难点）、应用场景、实践成效等维度作为案例导引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（四）实践举措：</w:t>
      </w:r>
      <w:r>
        <w:rPr>
          <w:rFonts w:hint="eastAsia" w:ascii="仿宋_GB2312" w:hAnsi="仿宋" w:eastAsia="仿宋_GB2312" w:cs="仿宋"/>
          <w:sz w:val="32"/>
          <w:szCs w:val="32"/>
        </w:rPr>
        <w:t>围绕案例的主题，描述面临的问题及解决的过程，凸显是怎样想的、怎样做的、做得怎样等要点，按照一定的逻辑（时间先后或一条主线等）从实践和理论层面进行阐述。实践举措、应对策略要提炼要点、表述清晰，事件过程的描述要观点突出、数据详实。相关举措带给学习者实践探索的借鉴和启发，具有推广应用的价值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（五）成效与反思：</w:t>
      </w:r>
      <w:r>
        <w:rPr>
          <w:rFonts w:hint="eastAsia" w:ascii="仿宋_GB2312" w:hAnsi="仿宋" w:eastAsia="仿宋_GB2312" w:cs="仿宋"/>
          <w:sz w:val="32"/>
          <w:szCs w:val="32"/>
        </w:rPr>
        <w:t>案例事件和解决过程中取得的成效、经验以及存在的不足，对案例事件发生过程的感想，对类似问题的意见和建议。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（六）案例点评：</w:t>
      </w:r>
      <w:r>
        <w:rPr>
          <w:rFonts w:hint="eastAsia" w:ascii="仿宋_GB2312" w:hAnsi="仿宋" w:eastAsia="仿宋_GB2312" w:cs="仿宋"/>
          <w:sz w:val="32"/>
          <w:szCs w:val="32"/>
        </w:rPr>
        <w:t>可邀请受众、同行或专家对案例进行点评，突出案例的典型做法、实践创新点以及可推广的核心要点。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注：不同类型的案例，在撰写框架上可作适当调整。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D4"/>
    <w:rsid w:val="00ED25D4"/>
    <w:rsid w:val="2C843E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2018-03-28T07:41:00Z</dcterms:created>
  <dc:creator>笨~笨~尕蒋</dc:creator>
  <cp:lastModifiedBy>xhxu</cp:lastModifiedBy>
  <dcterms:modified xsi:type="dcterms:W3CDTF">2018-04-02T06:46:00Z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