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cs="黑体"/>
          <w:b/>
          <w:color w:val="000000"/>
          <w:sz w:val="36"/>
          <w:szCs w:val="36"/>
        </w:rPr>
      </w:pPr>
      <w:r>
        <w:rPr>
          <w:rFonts w:hint="eastAsia" w:ascii="黑体" w:hAnsi="黑体" w:eastAsia="黑体" w:cs="黑体"/>
          <w:color w:val="000000"/>
          <w:sz w:val="44"/>
          <w:szCs w:val="44"/>
        </w:rPr>
        <w:t>202</w:t>
      </w:r>
      <w:r>
        <w:rPr>
          <w:rFonts w:hint="eastAsia" w:ascii="黑体" w:hAnsi="黑体" w:eastAsia="黑体" w:cs="黑体"/>
          <w:color w:val="000000"/>
          <w:sz w:val="44"/>
          <w:szCs w:val="44"/>
          <w:lang w:val="en-US" w:eastAsia="zh-CN"/>
        </w:rPr>
        <w:t>3学年</w:t>
      </w:r>
      <w:r>
        <w:rPr>
          <w:rFonts w:hint="eastAsia" w:ascii="黑体" w:hAnsi="黑体" w:eastAsia="黑体" w:cs="黑体"/>
          <w:color w:val="000000"/>
          <w:sz w:val="44"/>
          <w:szCs w:val="44"/>
        </w:rPr>
        <w:t>述职报告</w:t>
      </w:r>
    </w:p>
    <w:p>
      <w:pPr>
        <w:snapToGrid w:val="0"/>
        <w:spacing w:line="560" w:lineRule="exact"/>
        <w:jc w:val="center"/>
        <w:rPr>
          <w:rFonts w:hint="eastAsia" w:ascii="楷体" w:hAnsi="楷体" w:eastAsia="楷体" w:cs="楷体"/>
          <w:b/>
          <w:color w:val="000000"/>
          <w:sz w:val="32"/>
          <w:szCs w:val="32"/>
          <w:lang w:val="en-US" w:eastAsia="zh-CN"/>
        </w:rPr>
      </w:pPr>
      <w:r>
        <w:rPr>
          <w:rFonts w:hint="eastAsia" w:ascii="楷体" w:hAnsi="楷体" w:eastAsia="楷体" w:cs="楷体"/>
          <w:color w:val="000000"/>
          <w:sz w:val="32"/>
          <w:szCs w:val="32"/>
        </w:rPr>
        <w:t xml:space="preserve">杭州市第十五中学教育集团副总校长    </w:t>
      </w:r>
      <w:r>
        <w:rPr>
          <w:rFonts w:hint="eastAsia" w:ascii="楷体" w:hAnsi="楷体" w:eastAsia="楷体" w:cs="楷体"/>
          <w:color w:val="000000"/>
          <w:sz w:val="32"/>
          <w:szCs w:val="32"/>
          <w:lang w:val="en-US" w:eastAsia="zh-CN"/>
        </w:rPr>
        <w:t>鲁小蓉</w:t>
      </w:r>
    </w:p>
    <w:p>
      <w:pPr>
        <w:snapToGrid w:val="0"/>
        <w:spacing w:line="56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202</w:t>
      </w:r>
      <w:r>
        <w:rPr>
          <w:rFonts w:hint="eastAsia" w:ascii="楷体" w:hAnsi="楷体" w:eastAsia="楷体" w:cs="楷体"/>
          <w:color w:val="000000"/>
          <w:sz w:val="32"/>
          <w:szCs w:val="32"/>
          <w:lang w:val="en-US" w:eastAsia="zh-CN"/>
        </w:rPr>
        <w:t>4</w:t>
      </w:r>
      <w:r>
        <w:rPr>
          <w:rFonts w:hint="eastAsia" w:ascii="楷体" w:hAnsi="楷体" w:eastAsia="楷体" w:cs="楷体"/>
          <w:color w:val="000000"/>
          <w:sz w:val="32"/>
          <w:szCs w:val="32"/>
        </w:rPr>
        <w:t>年</w:t>
      </w:r>
      <w:r>
        <w:rPr>
          <w:rFonts w:hint="eastAsia" w:ascii="楷体" w:hAnsi="楷体" w:eastAsia="楷体" w:cs="楷体"/>
          <w:color w:val="000000"/>
          <w:sz w:val="32"/>
          <w:szCs w:val="32"/>
          <w:lang w:val="en-US" w:eastAsia="zh-CN"/>
        </w:rPr>
        <w:t>6</w:t>
      </w:r>
      <w:r>
        <w:rPr>
          <w:rFonts w:hint="eastAsia" w:ascii="楷体" w:hAnsi="楷体" w:eastAsia="楷体" w:cs="楷体"/>
          <w:color w:val="000000"/>
          <w:sz w:val="32"/>
          <w:szCs w:val="32"/>
        </w:rPr>
        <w:t>月</w:t>
      </w:r>
    </w:p>
    <w:p>
      <w:pPr>
        <w:spacing w:line="560" w:lineRule="exact"/>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一晃而过，</w:t>
      </w: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学年</w:t>
      </w:r>
      <w:r>
        <w:rPr>
          <w:rFonts w:hint="eastAsia" w:ascii="仿宋_GB2312" w:hAnsi="仿宋_GB2312" w:eastAsia="仿宋_GB2312"/>
          <w:sz w:val="32"/>
          <w:szCs w:val="32"/>
          <w:lang w:eastAsia="zh-CN"/>
        </w:rPr>
        <w:t>已近尾声。</w:t>
      </w:r>
      <w:r>
        <w:rPr>
          <w:rFonts w:hint="eastAsia" w:ascii="仿宋_GB2312" w:hAnsi="仿宋_GB2312" w:eastAsia="仿宋_GB2312"/>
          <w:sz w:val="32"/>
          <w:szCs w:val="32"/>
          <w:lang w:val="en-US" w:eastAsia="zh-CN"/>
        </w:rPr>
        <w:t>回顾这</w:t>
      </w:r>
      <w:r>
        <w:rPr>
          <w:rFonts w:hint="eastAsia" w:ascii="仿宋_GB2312" w:hAnsi="仿宋_GB2312" w:eastAsia="仿宋_GB2312"/>
          <w:sz w:val="32"/>
          <w:szCs w:val="32"/>
          <w:lang w:eastAsia="zh-CN"/>
        </w:rPr>
        <w:t>一学年，</w:t>
      </w:r>
      <w:r>
        <w:rPr>
          <w:rFonts w:hint="eastAsia" w:ascii="仿宋_GB2312" w:hAnsi="仿宋_GB2312" w:eastAsia="仿宋_GB2312"/>
          <w:sz w:val="32"/>
          <w:szCs w:val="32"/>
          <w:lang w:val="en-US" w:eastAsia="zh-CN"/>
        </w:rPr>
        <w:t>根据工作安排，本人担任集团副总校长、崇德中学教学校长，</w:t>
      </w:r>
      <w:r>
        <w:rPr>
          <w:rFonts w:hint="eastAsia" w:ascii="仿宋_GB2312" w:hAnsi="仿宋_GB2312" w:eastAsia="仿宋_GB2312"/>
          <w:sz w:val="32"/>
          <w:szCs w:val="32"/>
          <w:lang w:eastAsia="zh-CN"/>
        </w:rPr>
        <w:t>协助总校长</w:t>
      </w:r>
      <w:r>
        <w:rPr>
          <w:rFonts w:hint="eastAsia" w:ascii="仿宋_GB2312" w:hAnsi="仿宋_GB2312" w:eastAsia="仿宋_GB2312"/>
          <w:sz w:val="32"/>
          <w:szCs w:val="32"/>
        </w:rPr>
        <w:t>分管</w:t>
      </w:r>
      <w:r>
        <w:rPr>
          <w:rFonts w:hint="eastAsia" w:ascii="仿宋_GB2312" w:hAnsi="仿宋_GB2312" w:eastAsia="仿宋_GB2312"/>
          <w:sz w:val="32"/>
          <w:szCs w:val="32"/>
          <w:lang w:val="en-US" w:eastAsia="zh-CN"/>
        </w:rPr>
        <w:t>集团师训</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科研工作</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崇德中学校区教学</w:t>
      </w:r>
      <w:r>
        <w:rPr>
          <w:rFonts w:hint="eastAsia" w:ascii="仿宋_GB2312" w:hAnsi="仿宋_GB2312" w:eastAsia="仿宋_GB2312"/>
          <w:sz w:val="32"/>
          <w:szCs w:val="32"/>
        </w:rPr>
        <w:t>工作</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还蹲点崇德七年级，担任七年级6班的数学教学工作。本人</w:t>
      </w:r>
      <w:r>
        <w:rPr>
          <w:rFonts w:hint="eastAsia" w:ascii="仿宋_GB2312" w:hAnsi="仿宋_GB2312" w:eastAsia="仿宋_GB2312"/>
          <w:sz w:val="32"/>
          <w:szCs w:val="32"/>
          <w:lang w:eastAsia="zh-CN"/>
        </w:rPr>
        <w:t>尽可能做好各项工作统筹协调，教学、行政全面兼顾。</w:t>
      </w:r>
      <w:r>
        <w:rPr>
          <w:rFonts w:hint="eastAsia" w:ascii="仿宋_GB2312" w:hAnsi="仿宋_GB2312" w:eastAsia="仿宋_GB2312"/>
          <w:sz w:val="32"/>
          <w:szCs w:val="32"/>
          <w:lang w:val="en-US" w:eastAsia="zh-CN"/>
        </w:rPr>
        <w:t>有了第一年的紧张忙乱的适应，第二年的行政工作虽然依然紧张、忙碌，但毕竟是第二年了，在工作的预设和执行上都有了较大的进步。本学年，我静下心来认真参加西湖区教育局和教育研究院组织的校长上岗培训，陆陆续续，历时一年。通过一系列的讲座学习，小组活动，跟岗实践等系统学习校级干部岗位该承担的责任和担当，同时也学习了一定的管理知识。同时，我还认真学习教育教学政策、文件，指导青年教师成长，带头参加论文、课题、案例写作。竭尽所能为学校的持续性发展贡献自己的绵薄之力。</w:t>
      </w:r>
      <w:r>
        <w:rPr>
          <w:rFonts w:hint="eastAsia" w:ascii="仿宋_GB2312" w:hAnsi="仿宋_GB2312" w:eastAsia="仿宋_GB2312"/>
          <w:sz w:val="32"/>
          <w:szCs w:val="32"/>
          <w:lang w:eastAsia="zh-CN"/>
        </w:rPr>
        <w:t>在党总支书记</w:t>
      </w:r>
      <w:r>
        <w:rPr>
          <w:rFonts w:hint="eastAsia" w:ascii="仿宋_GB2312" w:hAnsi="仿宋_GB2312" w:eastAsia="仿宋_GB2312"/>
          <w:sz w:val="32"/>
          <w:szCs w:val="32"/>
          <w:lang w:val="en-US" w:eastAsia="zh-CN"/>
        </w:rPr>
        <w:t>和校长</w:t>
      </w:r>
      <w:r>
        <w:rPr>
          <w:rFonts w:hint="eastAsia" w:ascii="仿宋_GB2312" w:hAnsi="仿宋_GB2312" w:eastAsia="仿宋_GB2312"/>
          <w:sz w:val="32"/>
          <w:szCs w:val="32"/>
          <w:lang w:eastAsia="zh-CN"/>
        </w:rPr>
        <w:t>的带领下，在班子成员的通力合作与</w:t>
      </w:r>
      <w:r>
        <w:rPr>
          <w:rFonts w:hint="eastAsia" w:ascii="仿宋_GB2312" w:hAnsi="仿宋_GB2312" w:eastAsia="仿宋_GB2312"/>
          <w:sz w:val="32"/>
          <w:szCs w:val="32"/>
          <w:lang w:val="en-US" w:eastAsia="zh-CN"/>
        </w:rPr>
        <w:t>全体</w:t>
      </w:r>
      <w:r>
        <w:rPr>
          <w:rFonts w:hint="eastAsia" w:ascii="仿宋_GB2312" w:hAnsi="仿宋_GB2312" w:eastAsia="仿宋_GB2312"/>
          <w:sz w:val="32"/>
          <w:szCs w:val="32"/>
          <w:lang w:eastAsia="zh-CN"/>
        </w:rPr>
        <w:t>教职工的理解支持下，</w:t>
      </w:r>
      <w:r>
        <w:rPr>
          <w:rFonts w:hint="eastAsia" w:ascii="仿宋_GB2312" w:hAnsi="仿宋_GB2312" w:eastAsia="仿宋_GB2312"/>
          <w:sz w:val="32"/>
          <w:szCs w:val="32"/>
          <w:lang w:val="en-US" w:eastAsia="zh-CN"/>
        </w:rPr>
        <w:t>本学年众多工作都顺利推进。</w:t>
      </w:r>
      <w:r>
        <w:rPr>
          <w:rFonts w:hint="eastAsia" w:ascii="仿宋_GB2312" w:hAnsi="仿宋_GB2312" w:eastAsia="仿宋_GB2312"/>
          <w:sz w:val="32"/>
          <w:szCs w:val="32"/>
          <w:lang w:eastAsia="zh-CN"/>
        </w:rPr>
        <w:t>下面我将一年来具体的履职履责情况作详细汇报，接受各位教职工的考评。</w:t>
      </w:r>
    </w:p>
    <w:p>
      <w:pPr>
        <w:numPr>
          <w:ilvl w:val="0"/>
          <w:numId w:val="1"/>
        </w:numPr>
        <w:spacing w:line="560" w:lineRule="exact"/>
        <w:rPr>
          <w:rFonts w:ascii="黑体" w:hAnsi="黑体" w:eastAsia="黑体"/>
          <w:color w:val="000000"/>
          <w:sz w:val="32"/>
          <w:szCs w:val="32"/>
        </w:rPr>
      </w:pPr>
      <w:r>
        <w:rPr>
          <w:rFonts w:ascii="黑体" w:hAnsi="黑体" w:eastAsia="黑体"/>
          <w:color w:val="000000"/>
          <w:sz w:val="32"/>
          <w:szCs w:val="32"/>
        </w:rPr>
        <w:t>述</w:t>
      </w:r>
      <w:r>
        <w:rPr>
          <w:rFonts w:hint="eastAsia" w:ascii="黑体" w:hAnsi="黑体" w:eastAsia="黑体"/>
          <w:color w:val="000000"/>
          <w:sz w:val="32"/>
          <w:szCs w:val="32"/>
          <w:lang w:val="en-US" w:eastAsia="zh-CN"/>
        </w:rPr>
        <w:t>德</w:t>
      </w:r>
      <w:r>
        <w:rPr>
          <w:rFonts w:ascii="黑体" w:hAnsi="黑体" w:eastAsia="黑体"/>
          <w:color w:val="000000"/>
          <w:sz w:val="32"/>
          <w:szCs w:val="32"/>
        </w:rPr>
        <w:t>情况</w:t>
      </w:r>
    </w:p>
    <w:p>
      <w:pPr>
        <w:numPr>
          <w:ilvl w:val="0"/>
          <w:numId w:val="0"/>
        </w:numPr>
        <w:spacing w:line="560" w:lineRule="exact"/>
        <w:ind w:firstLine="640" w:firstLineChars="200"/>
        <w:rPr>
          <w:rFonts w:ascii="黑体" w:hAnsi="黑体" w:eastAsia="黑体"/>
          <w:color w:val="000000"/>
          <w:sz w:val="32"/>
          <w:szCs w:val="32"/>
        </w:rPr>
      </w:pPr>
      <w:r>
        <w:rPr>
          <w:rFonts w:hint="eastAsia" w:ascii="仿宋_GB2312" w:hAnsi="仿宋_GB2312" w:eastAsia="仿宋_GB2312"/>
          <w:color w:val="000000"/>
          <w:sz w:val="32"/>
          <w:szCs w:val="32"/>
        </w:rPr>
        <w:t>作为党员干部，</w:t>
      </w:r>
      <w:r>
        <w:rPr>
          <w:rFonts w:hint="eastAsia" w:ascii="仿宋_GB2312" w:hAnsi="仿宋_GB2312" w:eastAsia="仿宋_GB2312"/>
          <w:color w:val="000000"/>
          <w:sz w:val="32"/>
          <w:szCs w:val="32"/>
          <w:lang w:val="en-US" w:eastAsia="zh-CN"/>
        </w:rPr>
        <w:t>遵守政治品德，</w:t>
      </w:r>
      <w:r>
        <w:rPr>
          <w:rFonts w:hint="eastAsia" w:ascii="仿宋_GB2312" w:hAnsi="仿宋_GB2312" w:eastAsia="仿宋_GB2312"/>
          <w:color w:val="000000"/>
          <w:sz w:val="32"/>
          <w:szCs w:val="32"/>
        </w:rPr>
        <w:t>坚定党的</w:t>
      </w:r>
      <w:r>
        <w:rPr>
          <w:rFonts w:hint="eastAsia" w:ascii="仿宋_GB2312" w:hAnsi="仿宋_GB2312" w:eastAsia="仿宋_GB2312"/>
          <w:color w:val="000000"/>
          <w:sz w:val="32"/>
          <w:szCs w:val="32"/>
          <w:lang w:val="en-US" w:eastAsia="zh-CN"/>
        </w:rPr>
        <w:t>政策</w:t>
      </w:r>
      <w:r>
        <w:rPr>
          <w:rFonts w:hint="eastAsia" w:ascii="仿宋_GB2312" w:hAnsi="仿宋_GB2312" w:eastAsia="仿宋_GB2312"/>
          <w:color w:val="000000"/>
          <w:sz w:val="32"/>
          <w:szCs w:val="32"/>
        </w:rPr>
        <w:t>方针，</w:t>
      </w:r>
      <w:r>
        <w:rPr>
          <w:rFonts w:hint="eastAsia" w:ascii="仿宋_GB2312" w:hAnsi="仿宋_GB2312" w:eastAsia="仿宋_GB2312"/>
          <w:color w:val="000000"/>
          <w:sz w:val="32"/>
          <w:szCs w:val="32"/>
          <w:lang w:val="en-US" w:eastAsia="zh-CN"/>
        </w:rPr>
        <w:t>加强</w:t>
      </w:r>
      <w:r>
        <w:rPr>
          <w:rFonts w:hint="eastAsia" w:ascii="仿宋_GB2312" w:hAnsi="仿宋_GB2312" w:eastAsia="仿宋_GB2312"/>
          <w:color w:val="000000"/>
          <w:sz w:val="32"/>
          <w:szCs w:val="32"/>
        </w:rPr>
        <w:t>学习政治理论，不断提升</w:t>
      </w:r>
      <w:r>
        <w:rPr>
          <w:rFonts w:hint="eastAsia" w:ascii="仿宋_GB2312" w:hAnsi="仿宋_GB2312" w:eastAsia="仿宋_GB2312"/>
          <w:color w:val="000000"/>
          <w:sz w:val="32"/>
          <w:szCs w:val="32"/>
          <w:lang w:val="en-US" w:eastAsia="zh-CN"/>
        </w:rPr>
        <w:t>政治思想觉悟水平</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val="en-US" w:eastAsia="zh-CN"/>
        </w:rPr>
        <w:t>加强政治素质，增强</w:t>
      </w:r>
      <w:r>
        <w:rPr>
          <w:rFonts w:ascii="仿宋_GB2312" w:hAnsi="仿宋_GB2312" w:eastAsia="仿宋_GB2312"/>
          <w:color w:val="000000"/>
          <w:sz w:val="32"/>
          <w:szCs w:val="32"/>
        </w:rPr>
        <w:t>政治忠诚、政治定力、政治担当、政治能力</w:t>
      </w:r>
      <w:r>
        <w:rPr>
          <w:rFonts w:hint="eastAsia" w:ascii="仿宋_GB2312" w:hAnsi="仿宋_GB2312" w:eastAsia="仿宋_GB2312"/>
          <w:color w:val="000000"/>
          <w:sz w:val="32"/>
          <w:szCs w:val="32"/>
        </w:rPr>
        <w:t>、</w:t>
      </w:r>
      <w:r>
        <w:rPr>
          <w:rFonts w:ascii="仿宋_GB2312" w:hAnsi="仿宋_GB2312" w:eastAsia="仿宋_GB2312"/>
          <w:color w:val="000000"/>
          <w:sz w:val="32"/>
          <w:szCs w:val="32"/>
        </w:rPr>
        <w:t>政治自律</w:t>
      </w:r>
      <w:r>
        <w:rPr>
          <w:rFonts w:hint="eastAsia" w:ascii="仿宋_GB2312" w:hAnsi="仿宋_GB2312" w:eastAsia="仿宋_GB2312"/>
          <w:color w:val="000000"/>
          <w:sz w:val="32"/>
          <w:szCs w:val="32"/>
        </w:rPr>
        <w:t>等，具体对照以下</w:t>
      </w:r>
      <w:r>
        <w:rPr>
          <w:rFonts w:hint="eastAsia" w:ascii="仿宋_GB2312" w:hAnsi="仿宋_GB2312" w:eastAsia="仿宋_GB2312"/>
          <w:color w:val="000000"/>
          <w:sz w:val="32"/>
          <w:szCs w:val="32"/>
          <w:lang w:val="en-US" w:eastAsia="zh-CN"/>
        </w:rPr>
        <w:t>10</w:t>
      </w:r>
      <w:r>
        <w:rPr>
          <w:rFonts w:ascii="仿宋_GB2312" w:hAnsi="仿宋_GB2312" w:eastAsia="仿宋_GB2312"/>
          <w:color w:val="000000"/>
          <w:sz w:val="32"/>
          <w:szCs w:val="32"/>
        </w:rPr>
        <w:t>方面表现，进行总结剖析。</w:t>
      </w:r>
    </w:p>
    <w:p>
      <w:pPr>
        <w:spacing w:line="560" w:lineRule="exact"/>
        <w:ind w:firstLine="643" w:firstLineChars="200"/>
        <w:rPr>
          <w:rFonts w:ascii="仿宋_GB2312" w:hAnsi="仿宋_GB2312" w:eastAsia="仿宋_GB2312"/>
          <w:color w:val="000000"/>
          <w:sz w:val="32"/>
          <w:szCs w:val="32"/>
        </w:rPr>
      </w:pPr>
      <w:r>
        <w:rPr>
          <w:rFonts w:hint="eastAsia" w:ascii="楷体" w:hAnsi="楷体" w:eastAsia="楷体" w:cs="楷体"/>
          <w:b/>
          <w:bCs/>
          <w:color w:val="000000"/>
          <w:sz w:val="32"/>
          <w:szCs w:val="32"/>
          <w:lang w:val="en-US" w:eastAsia="zh-CN"/>
        </w:rPr>
        <w:t>一是坚定政治立场。</w:t>
      </w:r>
      <w:r>
        <w:rPr>
          <w:rFonts w:hint="eastAsia" w:ascii="仿宋_GB2312" w:hAnsi="仿宋_GB2312" w:eastAsia="仿宋_GB2312"/>
          <w:color w:val="000000"/>
          <w:sz w:val="32"/>
          <w:szCs w:val="32"/>
          <w:lang w:val="en-US" w:eastAsia="zh-CN"/>
        </w:rPr>
        <w:t>坚决</w:t>
      </w:r>
      <w:r>
        <w:rPr>
          <w:rFonts w:hint="eastAsia" w:ascii="仿宋_GB2312" w:hAnsi="仿宋_GB2312" w:eastAsia="仿宋_GB2312"/>
          <w:color w:val="000000"/>
          <w:sz w:val="32"/>
          <w:szCs w:val="32"/>
        </w:rPr>
        <w:t>“两个维护”</w:t>
      </w:r>
      <w:r>
        <w:rPr>
          <w:rFonts w:hint="eastAsia" w:ascii="仿宋_GB2312" w:hAnsi="仿宋_GB2312" w:eastAsia="仿宋_GB2312"/>
          <w:color w:val="000000"/>
          <w:sz w:val="32"/>
          <w:szCs w:val="32"/>
          <w:lang w:eastAsia="zh-CN"/>
        </w:rPr>
        <w:t>，</w:t>
      </w:r>
      <w:r>
        <w:rPr>
          <w:rFonts w:ascii="仿宋_GB2312" w:hAnsi="仿宋_GB2312" w:eastAsia="仿宋_GB2312"/>
          <w:color w:val="000000"/>
          <w:sz w:val="32"/>
          <w:szCs w:val="32"/>
        </w:rPr>
        <w:t>对习近平总书记重要指示批示和中央重大决策部署</w:t>
      </w:r>
      <w:r>
        <w:rPr>
          <w:rFonts w:hint="eastAsia" w:ascii="仿宋_GB2312" w:hAnsi="仿宋_GB2312" w:eastAsia="仿宋_GB2312"/>
          <w:color w:val="000000"/>
          <w:sz w:val="32"/>
          <w:szCs w:val="32"/>
        </w:rPr>
        <w:t>做到认真学习、及时</w:t>
      </w:r>
      <w:r>
        <w:rPr>
          <w:rFonts w:ascii="仿宋_GB2312" w:hAnsi="仿宋_GB2312" w:eastAsia="仿宋_GB2312"/>
          <w:color w:val="000000"/>
          <w:sz w:val="32"/>
          <w:szCs w:val="32"/>
        </w:rPr>
        <w:t>落实</w:t>
      </w:r>
      <w:r>
        <w:rPr>
          <w:rFonts w:hint="eastAsia" w:ascii="仿宋_GB2312" w:hAnsi="仿宋_GB2312" w:eastAsia="仿宋_GB2312"/>
          <w:color w:val="000000"/>
          <w:sz w:val="32"/>
          <w:szCs w:val="32"/>
        </w:rPr>
        <w:t>、坚决贯彻，从不</w:t>
      </w:r>
      <w:r>
        <w:rPr>
          <w:rFonts w:ascii="仿宋_GB2312" w:hAnsi="仿宋_GB2312" w:eastAsia="仿宋_GB2312"/>
          <w:color w:val="000000"/>
          <w:sz w:val="32"/>
          <w:szCs w:val="32"/>
        </w:rPr>
        <w:t>发表、传播违背中央决定的言论，</w:t>
      </w:r>
      <w:r>
        <w:rPr>
          <w:rFonts w:hint="eastAsia" w:ascii="仿宋_GB2312" w:hAnsi="仿宋_GB2312" w:eastAsia="仿宋_GB2312"/>
          <w:color w:val="000000"/>
          <w:sz w:val="32"/>
          <w:szCs w:val="32"/>
        </w:rPr>
        <w:t>从不</w:t>
      </w:r>
      <w:r>
        <w:rPr>
          <w:rFonts w:ascii="仿宋_GB2312" w:hAnsi="仿宋_GB2312" w:eastAsia="仿宋_GB2312"/>
          <w:color w:val="000000"/>
          <w:sz w:val="32"/>
          <w:szCs w:val="32"/>
        </w:rPr>
        <w:t>妄议中央大政方针</w:t>
      </w:r>
      <w:r>
        <w:rPr>
          <w:rFonts w:hint="eastAsia" w:ascii="仿宋_GB2312" w:hAnsi="仿宋_GB2312" w:eastAsia="仿宋_GB2312"/>
          <w:color w:val="000000"/>
          <w:sz w:val="32"/>
          <w:szCs w:val="32"/>
        </w:rPr>
        <w:t>。</w:t>
      </w:r>
    </w:p>
    <w:p>
      <w:pPr>
        <w:spacing w:line="560" w:lineRule="exact"/>
        <w:ind w:firstLine="643" w:firstLineChars="200"/>
        <w:rPr>
          <w:rFonts w:ascii="仿宋_GB2312" w:hAnsi="仿宋_GB2312" w:eastAsia="仿宋_GB2312"/>
          <w:color w:val="000000"/>
          <w:sz w:val="32"/>
          <w:szCs w:val="32"/>
        </w:rPr>
      </w:pPr>
      <w:r>
        <w:rPr>
          <w:rFonts w:hint="eastAsia" w:ascii="楷体" w:hAnsi="楷体" w:eastAsia="楷体" w:cs="楷体"/>
          <w:b/>
          <w:bCs/>
          <w:color w:val="000000"/>
          <w:sz w:val="32"/>
          <w:szCs w:val="32"/>
          <w:lang w:val="en-US" w:eastAsia="zh-CN"/>
        </w:rPr>
        <w:t>二是坚决对党忠诚。</w:t>
      </w:r>
      <w:r>
        <w:rPr>
          <w:rFonts w:hint="eastAsia" w:ascii="仿宋_GB2312" w:hAnsi="仿宋_GB2312" w:eastAsia="仿宋_GB2312"/>
          <w:color w:val="000000"/>
          <w:sz w:val="32"/>
          <w:szCs w:val="32"/>
          <w:lang w:val="en-US" w:eastAsia="zh-CN"/>
        </w:rPr>
        <w:t>不</w:t>
      </w:r>
      <w:r>
        <w:rPr>
          <w:rFonts w:hint="eastAsia" w:ascii="仿宋_GB2312" w:hAnsi="仿宋_GB2312" w:eastAsia="仿宋_GB2312"/>
          <w:color w:val="000000"/>
          <w:sz w:val="32"/>
          <w:szCs w:val="32"/>
        </w:rPr>
        <w:t>搞两面派、</w:t>
      </w:r>
      <w:r>
        <w:rPr>
          <w:rFonts w:hint="eastAsia" w:ascii="仿宋_GB2312" w:hAnsi="仿宋_GB2312" w:eastAsia="仿宋_GB2312"/>
          <w:color w:val="000000"/>
          <w:sz w:val="32"/>
          <w:szCs w:val="32"/>
          <w:lang w:val="en-US" w:eastAsia="zh-CN"/>
        </w:rPr>
        <w:t>不</w:t>
      </w:r>
      <w:r>
        <w:rPr>
          <w:rFonts w:hint="eastAsia" w:ascii="仿宋_GB2312" w:hAnsi="仿宋_GB2312" w:eastAsia="仿宋_GB2312"/>
          <w:color w:val="000000"/>
          <w:sz w:val="32"/>
          <w:szCs w:val="32"/>
        </w:rPr>
        <w:t>做两面人，在信访核查、组织函询中</w:t>
      </w:r>
      <w:r>
        <w:rPr>
          <w:rFonts w:hint="eastAsia" w:ascii="仿宋_GB2312" w:hAnsi="仿宋_GB2312" w:eastAsia="仿宋_GB2312"/>
          <w:color w:val="000000"/>
          <w:sz w:val="32"/>
          <w:szCs w:val="32"/>
          <w:lang w:val="en-US" w:eastAsia="zh-CN"/>
        </w:rPr>
        <w:t>能</w:t>
      </w:r>
      <w:r>
        <w:rPr>
          <w:rFonts w:hint="eastAsia" w:ascii="仿宋_GB2312" w:hAnsi="仿宋_GB2312" w:eastAsia="仿宋_GB2312"/>
          <w:color w:val="000000"/>
          <w:sz w:val="32"/>
          <w:szCs w:val="32"/>
        </w:rPr>
        <w:t>如实向组织说明情况，</w:t>
      </w:r>
      <w:r>
        <w:rPr>
          <w:rFonts w:hint="eastAsia" w:ascii="仿宋_GB2312" w:hAnsi="仿宋_GB2312" w:eastAsia="仿宋_GB2312"/>
          <w:color w:val="000000"/>
          <w:sz w:val="32"/>
          <w:szCs w:val="32"/>
          <w:lang w:val="en-US" w:eastAsia="zh-CN"/>
        </w:rPr>
        <w:t>不</w:t>
      </w:r>
      <w:r>
        <w:rPr>
          <w:rFonts w:hint="eastAsia" w:ascii="仿宋_GB2312" w:hAnsi="仿宋_GB2312" w:eastAsia="仿宋_GB2312"/>
          <w:color w:val="000000"/>
          <w:sz w:val="32"/>
          <w:szCs w:val="32"/>
        </w:rPr>
        <w:t>瞒报个人有关事项，对巡视巡察反馈的问题</w:t>
      </w:r>
      <w:r>
        <w:rPr>
          <w:rFonts w:hint="eastAsia" w:ascii="仿宋_GB2312" w:hAnsi="仿宋_GB2312" w:eastAsia="仿宋_GB2312"/>
          <w:color w:val="000000"/>
          <w:sz w:val="32"/>
          <w:szCs w:val="32"/>
        </w:rPr>
        <w:t>认真对待、及时</w:t>
      </w:r>
      <w:r>
        <w:rPr>
          <w:rFonts w:ascii="仿宋_GB2312" w:hAnsi="仿宋_GB2312" w:eastAsia="仿宋_GB2312"/>
          <w:color w:val="000000"/>
          <w:sz w:val="32"/>
          <w:szCs w:val="32"/>
        </w:rPr>
        <w:t>整改</w:t>
      </w:r>
      <w:r>
        <w:rPr>
          <w:rFonts w:hint="eastAsia" w:ascii="仿宋_GB2312" w:hAnsi="仿宋_GB2312" w:eastAsia="仿宋_GB2312"/>
          <w:color w:val="000000"/>
          <w:sz w:val="32"/>
          <w:szCs w:val="32"/>
        </w:rPr>
        <w:t>、有效到位。</w:t>
      </w:r>
    </w:p>
    <w:p>
      <w:pPr>
        <w:spacing w:line="560" w:lineRule="exact"/>
        <w:ind w:firstLine="643" w:firstLineChars="200"/>
        <w:rPr>
          <w:rFonts w:hint="eastAsia" w:ascii="仿宋_GB2312" w:hAnsi="仿宋_GB2312" w:eastAsia="仿宋_GB2312"/>
          <w:color w:val="000000"/>
          <w:sz w:val="32"/>
          <w:szCs w:val="32"/>
          <w:lang w:eastAsia="zh-CN"/>
        </w:rPr>
      </w:pPr>
      <w:r>
        <w:rPr>
          <w:rFonts w:hint="eastAsia" w:ascii="楷体" w:hAnsi="楷体" w:eastAsia="楷体" w:cs="楷体"/>
          <w:b/>
          <w:bCs/>
          <w:color w:val="000000"/>
          <w:sz w:val="32"/>
          <w:szCs w:val="32"/>
          <w:lang w:val="en-US" w:eastAsia="zh-CN"/>
        </w:rPr>
        <w:t>三是注重科学理论武装。</w:t>
      </w:r>
      <w:r>
        <w:rPr>
          <w:rFonts w:hint="eastAsia" w:ascii="仿宋_GB2312" w:hAnsi="仿宋_GB2312" w:eastAsia="仿宋_GB2312"/>
          <w:color w:val="000000"/>
          <w:sz w:val="32"/>
          <w:szCs w:val="32"/>
          <w:lang w:val="en-US" w:eastAsia="zh-CN"/>
        </w:rPr>
        <w:t>坚定</w:t>
      </w:r>
      <w:r>
        <w:rPr>
          <w:rFonts w:hint="eastAsia" w:ascii="仿宋_GB2312" w:hAnsi="仿宋_GB2312" w:eastAsia="仿宋_GB2312"/>
          <w:color w:val="000000"/>
          <w:sz w:val="32"/>
          <w:szCs w:val="32"/>
        </w:rPr>
        <w:t>“四个自信”，不信</w:t>
      </w:r>
      <w:r>
        <w:rPr>
          <w:rFonts w:hint="eastAsia" w:ascii="仿宋_GB2312" w:hAnsi="仿宋_GB2312" w:eastAsia="仿宋_GB2312"/>
          <w:color w:val="000000"/>
          <w:sz w:val="32"/>
          <w:szCs w:val="32"/>
          <w:lang w:val="en-US" w:eastAsia="zh-CN"/>
        </w:rPr>
        <w:t>鬼神</w:t>
      </w:r>
      <w:r>
        <w:rPr>
          <w:rFonts w:hint="eastAsia" w:ascii="仿宋_GB2312" w:hAnsi="仿宋_GB2312" w:eastAsia="仿宋_GB2312"/>
          <w:color w:val="000000"/>
          <w:sz w:val="32"/>
          <w:szCs w:val="32"/>
        </w:rPr>
        <w:t>信</w:t>
      </w:r>
      <w:r>
        <w:rPr>
          <w:rFonts w:hint="eastAsia" w:ascii="仿宋_GB2312" w:hAnsi="仿宋_GB2312" w:eastAsia="仿宋_GB2312"/>
          <w:color w:val="000000"/>
          <w:sz w:val="32"/>
          <w:szCs w:val="32"/>
          <w:lang w:val="en-US" w:eastAsia="zh-CN"/>
        </w:rPr>
        <w:t>马列</w:t>
      </w:r>
      <w:r>
        <w:rPr>
          <w:rFonts w:hint="eastAsia" w:ascii="仿宋_GB2312" w:hAnsi="仿宋_GB2312" w:eastAsia="仿宋_GB2312"/>
          <w:color w:val="000000"/>
          <w:sz w:val="32"/>
          <w:szCs w:val="32"/>
        </w:rPr>
        <w:t>，不信方术</w:t>
      </w:r>
      <w:r>
        <w:rPr>
          <w:rFonts w:hint="eastAsia" w:ascii="仿宋_GB2312" w:hAnsi="仿宋_GB2312" w:eastAsia="仿宋_GB2312"/>
          <w:color w:val="000000"/>
          <w:sz w:val="32"/>
          <w:szCs w:val="32"/>
          <w:lang w:val="en-US" w:eastAsia="zh-CN"/>
        </w:rPr>
        <w:t>信理想</w:t>
      </w:r>
      <w:r>
        <w:rPr>
          <w:rFonts w:hint="eastAsia" w:ascii="仿宋_GB2312" w:hAnsi="仿宋_GB2312" w:eastAsia="仿宋_GB2312"/>
          <w:color w:val="000000"/>
          <w:sz w:val="32"/>
          <w:szCs w:val="32"/>
        </w:rPr>
        <w:t>，不敬“大师”</w:t>
      </w:r>
      <w:r>
        <w:rPr>
          <w:rFonts w:hint="eastAsia" w:ascii="仿宋_GB2312" w:hAnsi="仿宋_GB2312" w:eastAsia="仿宋_GB2312"/>
          <w:color w:val="000000"/>
          <w:sz w:val="32"/>
          <w:szCs w:val="32"/>
          <w:lang w:val="en-US" w:eastAsia="zh-CN"/>
        </w:rPr>
        <w:t>敬</w:t>
      </w:r>
      <w:r>
        <w:rPr>
          <w:rFonts w:hint="eastAsia" w:ascii="仿宋_GB2312" w:hAnsi="仿宋_GB2312" w:eastAsia="仿宋_GB2312"/>
          <w:color w:val="000000"/>
          <w:sz w:val="32"/>
          <w:szCs w:val="32"/>
        </w:rPr>
        <w:t>人民，</w:t>
      </w:r>
      <w:r>
        <w:rPr>
          <w:rFonts w:hint="eastAsia" w:ascii="仿宋_GB2312" w:hAnsi="仿宋_GB2312" w:eastAsia="仿宋_GB2312"/>
          <w:color w:val="000000"/>
          <w:sz w:val="32"/>
          <w:szCs w:val="32"/>
          <w:lang w:val="en-US" w:eastAsia="zh-CN"/>
        </w:rPr>
        <w:t>坚决不</w:t>
      </w:r>
      <w:r>
        <w:rPr>
          <w:rFonts w:hint="eastAsia" w:ascii="仿宋_GB2312" w:hAnsi="仿宋_GB2312" w:eastAsia="仿宋_GB2312"/>
          <w:color w:val="000000"/>
          <w:sz w:val="32"/>
          <w:szCs w:val="32"/>
        </w:rPr>
        <w:t>参加封建迷信活动</w:t>
      </w:r>
      <w:r>
        <w:rPr>
          <w:rFonts w:hint="eastAsia" w:ascii="仿宋_GB2312" w:hAnsi="仿宋_GB2312" w:eastAsia="仿宋_GB2312"/>
          <w:color w:val="000000"/>
          <w:sz w:val="32"/>
          <w:szCs w:val="32"/>
          <w:lang w:eastAsia="zh-CN"/>
        </w:rPr>
        <w:t>。</w:t>
      </w:r>
    </w:p>
    <w:p>
      <w:pPr>
        <w:spacing w:line="560" w:lineRule="exact"/>
        <w:ind w:firstLine="643" w:firstLineChars="200"/>
        <w:rPr>
          <w:rFonts w:hint="eastAsia" w:ascii="仿宋_GB2312" w:hAnsi="仿宋_GB2312" w:eastAsia="仿宋_GB2312"/>
          <w:color w:val="000000"/>
          <w:sz w:val="32"/>
          <w:szCs w:val="32"/>
          <w:lang w:val="en-US" w:eastAsia="zh-CN"/>
        </w:rPr>
      </w:pPr>
      <w:r>
        <w:rPr>
          <w:rFonts w:hint="eastAsia" w:ascii="楷体" w:hAnsi="楷体" w:eastAsia="楷体" w:cs="楷体"/>
          <w:b/>
          <w:bCs/>
          <w:color w:val="000000"/>
          <w:sz w:val="32"/>
          <w:szCs w:val="32"/>
          <w:lang w:val="en-US" w:eastAsia="zh-CN"/>
        </w:rPr>
        <w:t>四是坚定政治担当。</w:t>
      </w:r>
      <w:r>
        <w:rPr>
          <w:rFonts w:hint="eastAsia" w:ascii="仿宋_GB2312" w:hAnsi="仿宋_GB2312" w:eastAsia="仿宋_GB2312"/>
          <w:color w:val="000000"/>
          <w:sz w:val="32"/>
          <w:szCs w:val="32"/>
          <w:lang w:val="en-US" w:eastAsia="zh-CN"/>
        </w:rPr>
        <w:t>能坚决做到在大是大非面前站稳立场不含糊，对重大政治事件敢亮明态度不回避，遇到急难险重任务不推三阻四，敢于担当。</w:t>
      </w:r>
    </w:p>
    <w:p>
      <w:pPr>
        <w:spacing w:line="560" w:lineRule="exact"/>
        <w:ind w:firstLine="643" w:firstLineChars="200"/>
        <w:rPr>
          <w:rFonts w:hint="eastAsia" w:ascii="仿宋_GB2312" w:hAnsi="仿宋_GB2312" w:eastAsia="仿宋_GB2312"/>
          <w:color w:val="000000"/>
          <w:sz w:val="32"/>
          <w:szCs w:val="32"/>
          <w:lang w:val="en-US" w:eastAsia="zh-CN"/>
        </w:rPr>
      </w:pPr>
      <w:r>
        <w:rPr>
          <w:rFonts w:hint="eastAsia" w:ascii="楷体" w:hAnsi="楷体" w:eastAsia="楷体" w:cs="楷体"/>
          <w:b/>
          <w:bCs/>
          <w:color w:val="000000"/>
          <w:sz w:val="32"/>
          <w:szCs w:val="32"/>
          <w:lang w:val="en-US" w:eastAsia="zh-CN"/>
        </w:rPr>
        <w:t>五是坚持“三服务”不走过场。</w:t>
      </w:r>
      <w:r>
        <w:rPr>
          <w:rFonts w:hint="eastAsia" w:ascii="仿宋_GB2312" w:hAnsi="仿宋_GB2312" w:eastAsia="仿宋_GB2312"/>
          <w:color w:val="000000"/>
          <w:sz w:val="32"/>
          <w:szCs w:val="32"/>
          <w:lang w:val="en-US" w:eastAsia="zh-CN"/>
        </w:rPr>
        <w:t>活动不搞形式主义、做事不搞官僚主义，对群众合理诉求积极应对，主动应对、规范应对。</w:t>
      </w:r>
    </w:p>
    <w:p>
      <w:pPr>
        <w:spacing w:line="560" w:lineRule="exact"/>
        <w:ind w:firstLine="643" w:firstLineChars="200"/>
        <w:rPr>
          <w:rFonts w:hint="eastAsia" w:ascii="仿宋_GB2312" w:hAnsi="仿宋_GB2312" w:eastAsia="仿宋_GB2312"/>
          <w:color w:val="000000"/>
          <w:sz w:val="32"/>
          <w:szCs w:val="32"/>
          <w:lang w:val="en-US" w:eastAsia="zh-CN"/>
        </w:rPr>
      </w:pPr>
      <w:r>
        <w:rPr>
          <w:rFonts w:hint="eastAsia" w:ascii="楷体" w:hAnsi="楷体" w:eastAsia="楷体" w:cs="楷体"/>
          <w:b/>
          <w:bCs/>
          <w:color w:val="000000"/>
          <w:sz w:val="32"/>
          <w:szCs w:val="32"/>
          <w:lang w:val="en-US" w:eastAsia="zh-CN"/>
        </w:rPr>
        <w:t>六是坚持自我批评。</w:t>
      </w:r>
      <w:r>
        <w:rPr>
          <w:rFonts w:hint="eastAsia" w:ascii="仿宋_GB2312" w:hAnsi="仿宋_GB2312" w:eastAsia="仿宋_GB2312"/>
          <w:color w:val="000000"/>
          <w:sz w:val="32"/>
          <w:szCs w:val="32"/>
          <w:lang w:val="en-US" w:eastAsia="zh-CN"/>
        </w:rPr>
        <w:t>认真参加每一次校级班子民主生活会和党员组织生活会，严肃开展批评与自我批评，敢于承认不足、虚心接纳意见，带头杜绝党内政治生活一团和气、评功摆好、明哲保身等不良风气。</w:t>
      </w:r>
    </w:p>
    <w:p>
      <w:pPr>
        <w:spacing w:line="560" w:lineRule="exact"/>
        <w:ind w:firstLine="643" w:firstLineChars="200"/>
        <w:rPr>
          <w:rFonts w:hint="eastAsia" w:ascii="仿宋_GB2312" w:hAnsi="仿宋_GB2312" w:eastAsia="仿宋_GB2312"/>
          <w:color w:val="000000"/>
          <w:sz w:val="32"/>
          <w:szCs w:val="32"/>
          <w:lang w:val="en-US" w:eastAsia="zh-CN"/>
        </w:rPr>
      </w:pPr>
      <w:r>
        <w:rPr>
          <w:rFonts w:hint="eastAsia" w:ascii="楷体" w:hAnsi="楷体" w:eastAsia="楷体" w:cs="楷体"/>
          <w:b/>
          <w:bCs/>
          <w:color w:val="000000"/>
          <w:sz w:val="32"/>
          <w:szCs w:val="32"/>
          <w:lang w:val="en-US" w:eastAsia="zh-CN"/>
        </w:rPr>
        <w:t>七是坚守政治自律。</w:t>
      </w:r>
      <w:r>
        <w:rPr>
          <w:rFonts w:hint="eastAsia" w:ascii="仿宋_GB2312" w:hAnsi="仿宋_GB2312" w:eastAsia="仿宋_GB2312"/>
          <w:color w:val="000000"/>
          <w:sz w:val="32"/>
          <w:szCs w:val="32"/>
          <w:lang w:val="en-US" w:eastAsia="zh-CN"/>
        </w:rPr>
        <w:t>严格遵守党纪党规、校纪校规，严格执行请示报告制度，带头遵守</w:t>
      </w:r>
      <w:r>
        <w:rPr>
          <w:rFonts w:hint="eastAsia" w:ascii="仿宋_GB2312" w:hAnsi="仿宋_GB2312" w:eastAsia="仿宋_GB2312"/>
          <w:color w:val="000000"/>
          <w:sz w:val="32"/>
          <w:szCs w:val="32"/>
          <w:lang w:val="en-US" w:eastAsia="zh-CN"/>
        </w:rPr>
        <w:t>因私出国（境）管理制度，按要求上交个人护照、港澳通行证等。严格遵守干部人事档案管理制度，杜绝造假。坚决不在企业社团、培训机构等兼职取酬。</w:t>
      </w:r>
    </w:p>
    <w:p>
      <w:pPr>
        <w:spacing w:line="560" w:lineRule="exact"/>
        <w:ind w:firstLine="643" w:firstLineChars="200"/>
        <w:rPr>
          <w:rFonts w:hint="eastAsia" w:ascii="仿宋_GB2312" w:hAnsi="仿宋_GB2312" w:eastAsia="仿宋_GB2312"/>
          <w:color w:val="000000"/>
          <w:sz w:val="32"/>
          <w:szCs w:val="32"/>
          <w:lang w:val="en-US" w:eastAsia="zh-CN"/>
        </w:rPr>
      </w:pPr>
      <w:r>
        <w:rPr>
          <w:rFonts w:hint="eastAsia" w:ascii="楷体" w:hAnsi="楷体" w:eastAsia="楷体" w:cs="楷体"/>
          <w:b/>
          <w:bCs/>
          <w:color w:val="000000"/>
          <w:sz w:val="32"/>
          <w:szCs w:val="32"/>
          <w:lang w:val="en-US" w:eastAsia="zh-CN"/>
        </w:rPr>
        <w:t>八是严格工作作风。</w:t>
      </w:r>
      <w:r>
        <w:rPr>
          <w:rFonts w:hint="eastAsia" w:ascii="仿宋_GB2312" w:hAnsi="仿宋_GB2312" w:eastAsia="仿宋_GB2312"/>
          <w:color w:val="000000"/>
          <w:sz w:val="32"/>
          <w:szCs w:val="32"/>
          <w:lang w:val="en-US" w:eastAsia="zh-CN"/>
        </w:rPr>
        <w:t>工作中不搞小圈子、小团伙，不热衷于自我设计，不任人唯亲、以权谋私，诬告、制造谣言，杜绝出现散布贬损他人的不实消息；</w:t>
      </w:r>
    </w:p>
    <w:p>
      <w:pPr>
        <w:spacing w:line="560" w:lineRule="exact"/>
        <w:ind w:firstLine="643" w:firstLineChars="200"/>
        <w:rPr>
          <w:rFonts w:hint="eastAsia" w:ascii="仿宋_GB2312" w:hAnsi="仿宋_GB2312" w:eastAsia="仿宋_GB2312"/>
          <w:color w:val="000000"/>
          <w:sz w:val="32"/>
          <w:szCs w:val="32"/>
          <w:lang w:val="en-US" w:eastAsia="zh-CN"/>
        </w:rPr>
      </w:pPr>
      <w:r>
        <w:rPr>
          <w:rFonts w:hint="eastAsia" w:ascii="楷体" w:hAnsi="楷体" w:eastAsia="楷体" w:cs="楷体"/>
          <w:b/>
          <w:bCs/>
          <w:color w:val="000000"/>
          <w:sz w:val="32"/>
          <w:szCs w:val="32"/>
          <w:lang w:val="en-US" w:eastAsia="zh-CN"/>
        </w:rPr>
        <w:t>九是保持道德定力。</w:t>
      </w:r>
      <w:r>
        <w:rPr>
          <w:rFonts w:hint="eastAsia" w:ascii="仿宋_GB2312" w:hAnsi="仿宋_GB2312" w:eastAsia="仿宋_GB2312"/>
          <w:color w:val="000000"/>
          <w:sz w:val="32"/>
          <w:szCs w:val="32"/>
          <w:lang w:val="en-US" w:eastAsia="zh-CN"/>
        </w:rPr>
        <w:t>坚持拒绝腐败，加强定力，注重家庭家教家风，管好家里人。严格遵守中央八项规定及其实施细则精神。</w:t>
      </w:r>
    </w:p>
    <w:p>
      <w:pPr>
        <w:spacing w:line="560" w:lineRule="exact"/>
        <w:ind w:firstLine="643" w:firstLineChars="200"/>
        <w:rPr>
          <w:rFonts w:hint="eastAsia" w:ascii="仿宋_GB2312" w:hAnsi="仿宋_GB2312" w:eastAsia="仿宋_GB2312"/>
          <w:color w:val="000000"/>
          <w:sz w:val="32"/>
          <w:szCs w:val="32"/>
          <w:lang w:val="en-US" w:eastAsia="zh-CN"/>
        </w:rPr>
      </w:pPr>
      <w:r>
        <w:rPr>
          <w:rFonts w:hint="eastAsia" w:ascii="楷体" w:hAnsi="楷体" w:eastAsia="楷体" w:cs="楷体"/>
          <w:b/>
          <w:bCs/>
          <w:color w:val="000000"/>
          <w:sz w:val="32"/>
          <w:szCs w:val="32"/>
          <w:lang w:val="en-US" w:eastAsia="zh-CN"/>
        </w:rPr>
        <w:t>十是坚持政治学习。</w:t>
      </w:r>
      <w:r>
        <w:rPr>
          <w:rFonts w:hint="eastAsia" w:ascii="仿宋_GB2312" w:hAnsi="仿宋_GB2312" w:eastAsia="仿宋_GB2312"/>
          <w:color w:val="000000"/>
          <w:sz w:val="32"/>
          <w:szCs w:val="32"/>
          <w:lang w:val="en-US" w:eastAsia="zh-CN"/>
        </w:rPr>
        <w:t>一年来，本人通过每月中心组理论学习、党员主题固定党日学习、微型党课、每两周一次的教工政治学习、</w:t>
      </w:r>
      <w:r>
        <w:rPr>
          <w:rFonts w:hint="eastAsia" w:ascii="仿宋_GB2312" w:hAnsi="仿宋_GB2312" w:eastAsia="仿宋_GB2312"/>
          <w:color w:val="000000"/>
          <w:sz w:val="32"/>
          <w:szCs w:val="32"/>
          <w:lang w:val="en-US" w:eastAsia="zh-CN"/>
        </w:rPr>
        <w:t>暑期师德培训等深入学习贯彻习近平新时代中国特色社会主义思想和习近平总书记重要指示批示，学习贯彻</w:t>
      </w:r>
      <w:r>
        <w:rPr>
          <w:rFonts w:hint="eastAsia" w:ascii="仿宋_GB2312" w:hAnsi="仿宋_GB2312" w:eastAsia="仿宋_GB2312"/>
          <w:color w:val="000000"/>
          <w:sz w:val="32"/>
          <w:szCs w:val="32"/>
          <w:lang w:val="en-US" w:eastAsia="zh-CN"/>
        </w:rPr>
        <w:t>两会精神，中共中央、国务院、教育部等出台的教育改革文件，自觉用政治理论武装头脑、指导实践、推动工作，做到内化于心、外化于行。</w:t>
      </w:r>
    </w:p>
    <w:p>
      <w:pPr>
        <w:numPr>
          <w:ilvl w:val="0"/>
          <w:numId w:val="1"/>
        </w:numPr>
        <w:spacing w:line="560" w:lineRule="exact"/>
        <w:ind w:left="0" w:leftChars="0" w:firstLine="0" w:firstLineChars="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述职情况</w:t>
      </w:r>
    </w:p>
    <w:p>
      <w:pPr>
        <w:spacing w:line="560" w:lineRule="exact"/>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（一）加强政治建设，做好专业引领</w:t>
      </w:r>
    </w:p>
    <w:p>
      <w:pPr>
        <w:spacing w:line="56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深入学习贯彻习近平新时代中国特色社会主义思想和习近平总书记重要指示批示，学习贯彻党的二十大和省、市、区委全会精神，学习贯彻中共中央、国务院、教育部等出台的教育改革文件，严守政治纪律和政治规矩，牢固树立“四个意识”，坚定“四个自信”，坚定不移做“两个确立”忠诚拥护者和“两个维护”示范引领者。聚焦新课标、教研融一体，统筹做好集团师训、科研工作。</w:t>
      </w:r>
    </w:p>
    <w:p>
      <w:pPr>
        <w:spacing w:line="560" w:lineRule="exact"/>
        <w:ind w:firstLine="640" w:firstLineChars="200"/>
        <w:rPr>
          <w:rStyle w:val="7"/>
          <w:rFonts w:hint="eastAsia" w:ascii="华文仿宋" w:hAnsi="华文仿宋" w:eastAsia="华文仿宋" w:cs="宋体"/>
          <w:b w:val="0"/>
          <w:color w:val="333333"/>
          <w:sz w:val="32"/>
          <w:szCs w:val="32"/>
          <w:shd w:val="clear" w:color="auto" w:fill="FFFFFF"/>
          <w:lang w:val="en-US" w:eastAsia="zh-CN"/>
        </w:rPr>
      </w:pPr>
      <w:r>
        <w:rPr>
          <w:rFonts w:hint="eastAsia" w:ascii="仿宋_GB2312" w:hAnsi="仿宋_GB2312" w:eastAsia="仿宋_GB2312"/>
          <w:color w:val="000000"/>
          <w:sz w:val="32"/>
          <w:szCs w:val="32"/>
          <w:lang w:val="en-US" w:eastAsia="zh-CN"/>
        </w:rPr>
        <w:t>本学年，我负责做好集团两个校区的师训和科研工作。在进一步深化学科项目化研究，提倡五育融合的课程理念，自主开发校本特色的综合实践课程等理念的引导下，组织全集团教师们开展各级各类研修活动，促进教师专业发展。指导教师发展中心以集团2023学年工作计划为指针，坚持“促进管理团队和教师队伍建设，促进教学方式优化，促进学生全面发展”的教科研训工作方向，坚持“立足学情，深入课改，加强管理，精准教学,创设适性课堂”的教科研训工作思路。坚持“以顶层设计为引领，着力深化课程改革、健康人格教育、校本课程资源建设 ”的教科研校本训工作目的，发扬改革创新精神，研究2022版新课标导向， 解放思想，凝聚合力，坚持教研训一体，全方位提升教师的专业力。组织老师们参加各级各类研修活动，促进教师专业发展。学期初，由教师发展中心牵头，组织教师开展学时培训的报名工作，做到按要求，在规定时间内规范报名，所有符合报名要求的老师都进行了学时培训的报名，为整个学期的学时培训顺利开展做好铺垫。对于区级及以上的相关其他培训，按照要求组织老师报名参加，拓展老师业务视野。教师在参加各级各类培训工作中做好整体的协调统筹工作，根据培训内容和层级的不同分派相应的老师外出参加培训，促进不同层级的老师得到不同的发展。本学年，整个团队目标一致，通力协作，互相补充，按照计划较好地完成工作。</w:t>
      </w:r>
    </w:p>
    <w:p>
      <w:pPr>
        <w:spacing w:line="560" w:lineRule="exact"/>
        <w:ind w:firstLine="640" w:firstLineChars="200"/>
        <w:rPr>
          <w:rFonts w:hint="default"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基于校情，精心组织富有特色的校本研修活动。（1）创新培训方式，做好暑期寒假两个假期的教师培训工作。2023年8月初，根据上级要求，联合学校教师发展中心、信息中心等部门一同商议制定暑期教师培训学习实施的方案和策略。发动全员培训，层级告知，教研群组抱团培训，实时更进，数据赋能等有效培训；形式多样，纵向推进深度培训等策略，100%完成了学习任务。2024年1月，组织集团教师全员开展寒假教师学习，促进教师在师德、学生心理辅导方面有所提升。</w:t>
      </w:r>
    </w:p>
    <w:p>
      <w:pPr>
        <w:spacing w:line="56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通过适当的数据平台，评估教师的课堂教学情况，并通过备课组互相学习、阶段诊断、跟踪听课、听课表精准设计反馈等多种方式开展教师教学实践上的行动研究，成为学校特色的校本研修方式之一，有力促进教师的业务成长，加强了教师之间的互相沟通和学习。</w:t>
      </w:r>
    </w:p>
    <w:p>
      <w:pPr>
        <w:spacing w:line="560" w:lineRule="exact"/>
        <w:ind w:firstLine="640" w:firstLineChars="200"/>
        <w:rPr>
          <w:rFonts w:hint="default"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2023学年，我校在各级各类论文评比中30余篇论文获奖；组织老师参加区课题立项申报，共16个课题立项获奖。通过每一项评选活动的宣传和组织，进一步提升教师的理论研究水平。</w:t>
      </w:r>
    </w:p>
    <w:p>
      <w:pPr>
        <w:numPr>
          <w:numId w:val="0"/>
        </w:numPr>
        <w:spacing w:line="560" w:lineRule="exact"/>
        <w:rPr>
          <w:rStyle w:val="7"/>
          <w:rFonts w:hint="eastAsia" w:ascii="楷体" w:hAnsi="楷体" w:eastAsia="楷体" w:cs="楷体"/>
          <w:b/>
          <w:bCs/>
          <w:color w:val="333333"/>
          <w:sz w:val="32"/>
          <w:szCs w:val="32"/>
          <w:shd w:val="clear" w:color="auto" w:fill="FFFFFF"/>
          <w:lang w:val="en-US" w:eastAsia="zh-CN"/>
        </w:rPr>
      </w:pPr>
      <w:r>
        <w:rPr>
          <w:rFonts w:hint="eastAsia" w:ascii="楷体" w:hAnsi="楷体" w:eastAsia="楷体" w:cs="楷体"/>
          <w:b/>
          <w:bCs/>
          <w:color w:val="auto"/>
          <w:spacing w:val="4"/>
          <w:sz w:val="32"/>
          <w:szCs w:val="30"/>
          <w:highlight w:val="none"/>
          <w:lang w:eastAsia="zh-CN"/>
        </w:rPr>
        <w:t>（</w:t>
      </w:r>
      <w:r>
        <w:rPr>
          <w:rFonts w:hint="eastAsia" w:ascii="楷体" w:hAnsi="楷体" w:eastAsia="楷体" w:cs="楷体"/>
          <w:b/>
          <w:bCs/>
          <w:color w:val="auto"/>
          <w:spacing w:val="4"/>
          <w:sz w:val="32"/>
          <w:szCs w:val="30"/>
          <w:highlight w:val="none"/>
          <w:lang w:val="en-US" w:eastAsia="zh-CN"/>
        </w:rPr>
        <w:t>二）</w:t>
      </w:r>
      <w:r>
        <w:rPr>
          <w:rFonts w:hint="eastAsia" w:ascii="楷体" w:hAnsi="楷体" w:eastAsia="楷体" w:cs="楷体"/>
          <w:b/>
          <w:bCs/>
          <w:color w:val="auto"/>
          <w:spacing w:val="4"/>
          <w:sz w:val="32"/>
          <w:szCs w:val="30"/>
          <w:highlight w:val="none"/>
        </w:rPr>
        <w:t>担当尽责，</w:t>
      </w:r>
      <w:r>
        <w:rPr>
          <w:rFonts w:hint="eastAsia" w:ascii="楷体" w:hAnsi="楷体" w:eastAsia="楷体" w:cs="楷体"/>
          <w:b/>
          <w:bCs/>
          <w:color w:val="auto"/>
          <w:spacing w:val="4"/>
          <w:sz w:val="32"/>
          <w:szCs w:val="30"/>
          <w:highlight w:val="none"/>
          <w:lang w:val="en-US" w:eastAsia="zh-CN"/>
        </w:rPr>
        <w:t>助力成长，</w:t>
      </w:r>
      <w:r>
        <w:rPr>
          <w:rStyle w:val="7"/>
          <w:rFonts w:hint="eastAsia" w:ascii="楷体" w:hAnsi="楷体" w:eastAsia="楷体" w:cs="楷体"/>
          <w:b/>
          <w:bCs/>
          <w:color w:val="333333"/>
          <w:sz w:val="32"/>
          <w:szCs w:val="32"/>
          <w:shd w:val="clear" w:color="auto" w:fill="FFFFFF"/>
          <w:lang w:val="en-US" w:eastAsia="zh-CN"/>
        </w:rPr>
        <w:t>为教师发展搭建发展平台</w:t>
      </w:r>
    </w:p>
    <w:p>
      <w:pPr>
        <w:spacing w:line="56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坚持党组织领导的校长负责制，聚焦立德树人，立足课堂教育主阵地做真实的教育。促进“五育”融合、全面发展，做实“双减”，真正为学生发展提供适切的教育。聚焦师资队伍建设，完善教师人人出彩的队伍培养和管理机制。</w:t>
      </w:r>
    </w:p>
    <w:p>
      <w:pPr>
        <w:spacing w:line="560" w:lineRule="exact"/>
        <w:ind w:firstLine="640" w:firstLineChars="200"/>
        <w:rPr>
          <w:rStyle w:val="7"/>
          <w:rFonts w:hint="default" w:ascii="华文仿宋" w:hAnsi="华文仿宋" w:eastAsia="华文仿宋" w:cs="宋体"/>
          <w:b w:val="0"/>
          <w:color w:val="333333"/>
          <w:sz w:val="32"/>
          <w:szCs w:val="32"/>
          <w:shd w:val="clear" w:color="auto" w:fill="FFFFFF"/>
          <w:lang w:val="en-US" w:eastAsia="zh-CN"/>
        </w:rPr>
      </w:pPr>
      <w:r>
        <w:rPr>
          <w:rFonts w:hint="eastAsia" w:ascii="仿宋_GB2312" w:hAnsi="仿宋_GB2312" w:eastAsia="仿宋_GB2312"/>
          <w:color w:val="000000"/>
          <w:sz w:val="32"/>
          <w:szCs w:val="32"/>
          <w:lang w:val="en-US" w:eastAsia="zh-CN"/>
        </w:rPr>
        <w:t>积极组织青年教师参加各级各类比赛和评比，以比赛促成长。积极策划学校的学术节、课堂节活动，并以此为抓手，积极开设各类论坛、各种上课，组织年轻教师开展教师基本技能大赛，课例案例撰写，项目化案例交流等，给年轻教师搭建舞台，展示自我的机会，从而提升青年教师综合素质，更适应新时代教学舞台。坚持传统特色成长平台搭建--相约晚七点青年教师沙龙活动。在沙龙中每位年轻老师都有发言的机会，以小组为单位，进行充分的讨论交流，表达观点，碰撞火花，学习理论，沙龙方式成为年轻老师成长的很好的平台。在线上+线下混合式教学的背景下，我们继续继承和优化针对0-5年教师的“每月一聚——基于教育教学问题解决的线上微交流”青年教师沙龙活动。此活动旨在促进青年教师的快速发展，站稳讲台，展示智慧。同时基于青年教师在实际教育教学中遇到的各种问题进行头脑风暴式的讨论，并为其出谋划策。</w:t>
      </w:r>
    </w:p>
    <w:p>
      <w:pPr>
        <w:numPr>
          <w:ilvl w:val="0"/>
          <w:numId w:val="0"/>
        </w:numPr>
        <w:spacing w:line="560" w:lineRule="exact"/>
        <w:rPr>
          <w:rStyle w:val="7"/>
          <w:rFonts w:hint="eastAsia" w:ascii="楷体" w:hAnsi="楷体" w:eastAsia="楷体" w:cs="楷体"/>
          <w:b w:val="0"/>
          <w:color w:val="333333"/>
          <w:sz w:val="32"/>
          <w:szCs w:val="32"/>
          <w:shd w:val="clear" w:color="auto" w:fill="FFFFFF"/>
          <w:lang w:val="en-US" w:eastAsia="zh-CN"/>
        </w:rPr>
      </w:pPr>
      <w:r>
        <w:rPr>
          <w:rStyle w:val="7"/>
          <w:rFonts w:hint="eastAsia" w:ascii="楷体" w:hAnsi="楷体" w:eastAsia="楷体" w:cs="楷体"/>
          <w:b/>
          <w:bCs/>
          <w:color w:val="333333"/>
          <w:sz w:val="32"/>
          <w:szCs w:val="32"/>
          <w:shd w:val="clear" w:color="auto" w:fill="FFFFFF"/>
          <w:lang w:val="en-US" w:eastAsia="zh-CN"/>
        </w:rPr>
        <w:t>（三）重视细节，扎实工作，加强工作作风建设</w:t>
      </w:r>
    </w:p>
    <w:p>
      <w:pPr>
        <w:spacing w:line="56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坚持执行班子成员“一岗双责”的四责协同、合力运行的责任落实体系，助力学校推进“清廉学校”建设工作落实，在书记和校长的带领下，团队的集体努力下，本学年我校被评为全国依法治校示范校。带头执行护照管理制度，加强廉政风险防控。带头不做有偿家教、不在培训机构兼职。</w:t>
      </w:r>
    </w:p>
    <w:p>
      <w:pPr>
        <w:spacing w:line="56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积极落实校长室顶层设计，组织好各类教学研究活动，以课堂转型为目标，以数据分析为抓手，精准发现问题，稳步推进课堂教学改革，提升课堂教学质量。以课堂变革为核心，积极推进各类教学研究活动。</w:t>
      </w:r>
    </w:p>
    <w:p>
      <w:pPr>
        <w:spacing w:line="56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随着西湖区成为全国教学改革试验区后的相关工作推进，学校在教学评价方面做出了尝试和研究，在教学改革中是排头兵，教学质量的提升是学校工作的重中之重。在集团教学工作的统一部署下，积极参加各级各类活动，以教研组为单位，理念引领，重视集体智慧，积极参与各级各类活动。以赛代练，磨砺打造青年教师，储蓄后备力量；重视备课组研修，发挥骨干老师的智慧和经验。同时，学校积极推进对“有温度、有深度、有效度”（简称为“三有”）课堂的研究和打造，并在本学期尝试钉钉平台低代码开发，设计出课堂听课反馈单，引导教师关注课堂的细节，重视课堂的基本元素：“自学、讨论、展示、反馈”的在课堂中的表现方式和落实环节。同时，加强课堂的及时反馈和纠正。注重经验的提炼和不足的反馈，鼓励更多教师思考、变革自己的课堂。</w:t>
      </w:r>
    </w:p>
    <w:p>
      <w:pPr>
        <w:spacing w:line="56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教学工作分年级按阶段有计划开展。对初一年级重视课堂规范、作业要求、上课要求等细节上的始业教育，有计划分步开展小组建设、协助班级形成基本的小组合作学习模式，指导任课老师开展学生学习习惯的养成训练，制定各门学科的学习规范要求，并在开学一个月的时间内督促落实。</w:t>
      </w:r>
    </w:p>
    <w:p>
      <w:pPr>
        <w:spacing w:line="56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对初二年级，重视在课堂中的班级建设，通过各类活动的开展，促进初二平稳过渡。指导任课教师关注两端学生的差异性变化，及时作出合适的教学调整。</w:t>
      </w:r>
    </w:p>
    <w:p>
      <w:pPr>
        <w:spacing w:line="56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对初三年级，重视升学相关政策的及时准确的传达，教学中持续关注两端学生学习状态，不断根据情况调整教学措施，采取分时段分层教学、分人员阶段谈话沟通等方式不断激发初三学生的学习动力。</w:t>
      </w:r>
    </w:p>
    <w:p>
      <w:pPr>
        <w:spacing w:line="56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在各年级中组织理科辅差工作，促进学生的整体学习水平提升，并能够通过活动创设各年级学习良好氛围。积极思考年级每个阶段的目标，思考阶段性目标实现的途径，提前筹划，统一思想，逐步落实，不断反思，积极改进。</w:t>
      </w:r>
    </w:p>
    <w:p>
      <w:pPr>
        <w:spacing w:line="56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基于数据分析，提升教学管理水平。向全体老师传达教学质量是学校的生命线，通过阶段性的教学评估，获取并分析教师的教学情况，并有针对性的开展教师谈话分析、课堂诊断评课、备课组集体磨课，常态研究课的开设、随堂听课活动不断落实调整教学管理措施，明晰教学质量提升点，思考能够落地的教学措施，并付置于实际行动，以此促进崇德中学校区整体教学质量的提升。</w:t>
      </w:r>
    </w:p>
    <w:p>
      <w:pPr>
        <w:pStyle w:val="4"/>
        <w:widowControl/>
        <w:numPr>
          <w:ilvl w:val="0"/>
          <w:numId w:val="0"/>
        </w:numPr>
        <w:spacing w:beforeAutospacing="0" w:afterAutospacing="0" w:line="360" w:lineRule="auto"/>
        <w:ind w:leftChars="-200" w:firstLine="640" w:firstLineChars="200"/>
        <w:jc w:val="left"/>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加强命题研究、加强校级沟通提升教师的教学质量意识。每周开展定时间、定地点、定人员的备课组活动，备教学目标、学生活动、作业设计等，这些既是教师业务素养提升的途径，也是关系到教学质量的关键因素。积极落实教学五项管理工作，利用班级展示栏展示学生各科作业，真实展露学生的学习过程，“让学习真实发生”。助推教师注重作业设计。落实各年级的一师一课工作，重指导、重监控，丰富周练模式，以年级组为单位，开展两周一次的作业诊断性评价，利用智学网平台，提升教师、备课组、年级组的数据意识。同时加强校级交流，提升诊断规范、丰富诊断形式。另外，平台及时反馈学生测评数据，分析判断优势和薄弱之处，利于学生查漏补缺。平台数据还用于精准分析教学数据，精准开展校本研修，通过数据分析，加强组内沟通，指导教师利用数据，开展教学改进。开展备课组命题比赛，提升命题能力，提升备课组整体教学水平，从而提升教师研究课标，研究教材的能力。</w:t>
      </w:r>
    </w:p>
    <w:p>
      <w:pPr>
        <w:pStyle w:val="9"/>
        <w:numPr>
          <w:ilvl w:val="0"/>
          <w:numId w:val="0"/>
        </w:numPr>
        <w:spacing w:line="360" w:lineRule="auto"/>
        <w:ind w:leftChars="-200" w:firstLine="640" w:firstLineChars="200"/>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规范开展初三年级升学各项工作。本学年蹲点崇德初一，但对初三工作常抓不懈，助力初三的各项工作顺利开展。例如月考安排、分时段分层教学、各类家长会、年级整体会议、都在集体讨论中逐一落实。目前，学校顺利完成中考招生政策解读、名额分配生的推荐工作、体育中考组织、高中各类提前自主招生的报名工作。中考考务工作也在进行中。</w:t>
      </w:r>
    </w:p>
    <w:p>
      <w:pPr>
        <w:pStyle w:val="9"/>
        <w:numPr>
          <w:ilvl w:val="0"/>
          <w:numId w:val="0"/>
        </w:numPr>
        <w:spacing w:line="360" w:lineRule="auto"/>
        <w:ind w:leftChars="-200" w:firstLine="640" w:firstLineChars="200"/>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按照整体顶层设计，落实各类课堂的开设、各层级讲座的人员联系、线上线下开展青年教师的培养、做好体育、艺术抽测工作，面对抽测中存在的问题，组织教师开展教学研讨，做好后期改进工作。做好学校教学一系列的考务工作，做到无失误。</w:t>
      </w:r>
    </w:p>
    <w:p>
      <w:pPr>
        <w:pStyle w:val="9"/>
        <w:numPr>
          <w:ilvl w:val="0"/>
          <w:numId w:val="0"/>
        </w:numPr>
        <w:spacing w:line="360" w:lineRule="auto"/>
        <w:ind w:leftChars="-200" w:firstLine="640" w:firstLineChars="200"/>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根据规划做好方案，促进校区各项教学工作的推进。积极改进听课评课的反馈方式，改进听课表，更利于观察课堂；积极设计学期听课计划，按阶段逐步推进各有重点的不同听课活动；创新校级沟通的模式，除了常规的联盟活动和结对活动之外，重视同类学校之间的教学沟通，利于学校自我评估自身教学效果。</w:t>
      </w:r>
    </w:p>
    <w:p>
      <w:pPr>
        <w:pStyle w:val="9"/>
        <w:numPr>
          <w:ilvl w:val="0"/>
          <w:numId w:val="0"/>
        </w:numPr>
        <w:spacing w:line="360" w:lineRule="auto"/>
        <w:ind w:leftChars="-200" w:firstLine="640" w:firstLineChars="200"/>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重视部门协调、坚定群众路线、注重团结协作，不独断专行。在教师发展中心的全面配合下，加强协调各类关系，顺利开展各项教学教育活动。一年来，学校各项活动都有条不紊地推进。</w:t>
      </w:r>
    </w:p>
    <w:p>
      <w:pPr>
        <w:numPr>
          <w:ilvl w:val="0"/>
          <w:numId w:val="0"/>
        </w:numPr>
        <w:spacing w:line="560" w:lineRule="exact"/>
        <w:rPr>
          <w:rStyle w:val="7"/>
          <w:rFonts w:hint="eastAsia" w:ascii="楷体" w:hAnsi="楷体" w:eastAsia="楷体" w:cs="楷体"/>
          <w:b/>
          <w:bCs/>
          <w:color w:val="333333"/>
          <w:sz w:val="32"/>
          <w:szCs w:val="32"/>
          <w:shd w:val="clear" w:color="auto" w:fill="FFFFFF"/>
          <w:lang w:val="en-US" w:eastAsia="zh-CN"/>
        </w:rPr>
      </w:pPr>
      <w:r>
        <w:rPr>
          <w:rStyle w:val="7"/>
          <w:rFonts w:hint="eastAsia" w:ascii="楷体" w:hAnsi="楷体" w:eastAsia="楷体" w:cs="楷体"/>
          <w:b/>
          <w:bCs/>
          <w:color w:val="333333"/>
          <w:sz w:val="32"/>
          <w:szCs w:val="32"/>
          <w:shd w:val="clear" w:color="auto" w:fill="FFFFFF"/>
          <w:lang w:val="en-US" w:eastAsia="zh-CN"/>
        </w:rPr>
        <w:t>（四）加强主体责任，勇于担当，学习创新</w:t>
      </w:r>
    </w:p>
    <w:p>
      <w:pPr>
        <w:pStyle w:val="9"/>
        <w:numPr>
          <w:ilvl w:val="0"/>
          <w:numId w:val="0"/>
        </w:numPr>
        <w:spacing w:line="360" w:lineRule="auto"/>
        <w:ind w:leftChars="-200" w:firstLine="640" w:firstLineChars="200"/>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贯彻新时代党的建设总要求和新时代党的组织路线，履行全面从严治党主体责任和“一岗双责”。统筹抓好学校的教师队伍建设，教师业务培训工作，教学改革工作等。</w:t>
      </w:r>
    </w:p>
    <w:p>
      <w:pPr>
        <w:pStyle w:val="9"/>
        <w:numPr>
          <w:ilvl w:val="0"/>
          <w:numId w:val="0"/>
        </w:numPr>
        <w:spacing w:line="360" w:lineRule="auto"/>
        <w:ind w:leftChars="-200" w:firstLine="640" w:firstLineChars="200"/>
        <w:rPr>
          <w:rFonts w:hint="eastAsia" w:ascii="华文仿宋" w:hAnsi="华文仿宋" w:eastAsia="华文仿宋" w:cs="宋体"/>
          <w:kern w:val="2"/>
          <w:sz w:val="32"/>
          <w:szCs w:val="32"/>
        </w:rPr>
      </w:pPr>
      <w:r>
        <w:rPr>
          <w:rFonts w:hint="eastAsia" w:ascii="仿宋_GB2312" w:hAnsi="仿宋_GB2312" w:eastAsia="仿宋_GB2312" w:cs="Times New Roman"/>
          <w:color w:val="000000"/>
          <w:kern w:val="2"/>
          <w:sz w:val="32"/>
          <w:szCs w:val="32"/>
          <w:lang w:val="en-US" w:eastAsia="zh-CN" w:bidi="ar-SA"/>
        </w:rPr>
        <w:t>这一学年，我担任初一6班的数学教学工作，我通过多种方式迅速熟悉学生，帮助学生顺利进入初一，爱岗爱生，与时俱进，不断开拓创新，在学习与实践中更新自我、完善自我。立足课堂，向课堂45分钟要效率。作业布置精减，注重教学评一体化。立足学情、精心备课，降低难度，注重基础知识，多元化评价，多调动学生学习的积极性，尽可能提高自己的课堂教学效率。</w:t>
      </w:r>
    </w:p>
    <w:p>
      <w:pPr>
        <w:pStyle w:val="9"/>
        <w:numPr>
          <w:ilvl w:val="0"/>
          <w:numId w:val="0"/>
        </w:numPr>
        <w:spacing w:line="360" w:lineRule="auto"/>
        <w:ind w:leftChars="-200" w:firstLine="640" w:firstLineChars="200"/>
        <w:rPr>
          <w:rFonts w:hint="default"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注重课堂设计，注重问题设计，注重问题的思维含量，注重发挥学生课堂主动性，让学生在讲题中获得成功感，让学生通过讲题提升学习效率。注重研究历年中考试题，备课组内资料共分享。积极参与区论文和课题申报活动。热心指导青年教师的公开课、项目化设计。一年来，我所任教班的教学成绩稳步提升，课堂也受到学生喜爱，这给了我信心，让我更有勇气去承担去尝试。行政工作我也是统筹兼顾，有条不紊开展师训科研以及校区的教学工作，和老师们一起稳步前进。</w:t>
      </w:r>
    </w:p>
    <w:p>
      <w:pPr>
        <w:numPr>
          <w:ilvl w:val="0"/>
          <w:numId w:val="0"/>
        </w:numPr>
        <w:spacing w:line="560" w:lineRule="exact"/>
        <w:rPr>
          <w:rFonts w:ascii="黑体" w:hAnsi="黑体" w:eastAsia="黑体"/>
          <w:color w:val="000000"/>
          <w:sz w:val="32"/>
          <w:szCs w:val="32"/>
        </w:rPr>
      </w:pPr>
      <w:r>
        <w:rPr>
          <w:rFonts w:hint="eastAsia" w:ascii="黑体" w:hAnsi="黑体" w:eastAsia="黑体"/>
          <w:color w:val="000000"/>
          <w:sz w:val="32"/>
          <w:szCs w:val="32"/>
          <w:lang w:val="en-US" w:eastAsia="zh-CN"/>
        </w:rPr>
        <w:t>三、</w:t>
      </w:r>
      <w:r>
        <w:rPr>
          <w:rFonts w:ascii="黑体" w:hAnsi="黑体" w:eastAsia="黑体"/>
          <w:color w:val="000000"/>
          <w:sz w:val="32"/>
          <w:szCs w:val="32"/>
        </w:rPr>
        <w:t>述廉情况</w:t>
      </w:r>
    </w:p>
    <w:p>
      <w:pPr>
        <w:pStyle w:val="9"/>
        <w:numPr>
          <w:ilvl w:val="0"/>
          <w:numId w:val="0"/>
        </w:numPr>
        <w:spacing w:line="360" w:lineRule="auto"/>
        <w:ind w:leftChars="-200" w:firstLine="640" w:firstLineChars="200"/>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1.作为学校班子成员，落实《中国共产党廉洁自律准则》等相关规定，遵守廉洁纪律。配偶怀哲明，工作单位为浙江海洲制药有限公司杭州分公司，为分公司负责人。儿子怀宇浩今年5月毕业于美国威斯康辛麦迪逊校区机械工程专业，9月将攻读美国斯坦福大学的机械工程硕士，无相关的特定关系人在金融机构从业、任职的情况。本人无收送礼品、礼金、消费卡的情况，不存在违规兼职取酬、违规房产交易、违规借贷、借用管理和服务对象住房、车辆等情况。本人注重家教、家风，教育管理好家里人。</w:t>
      </w:r>
    </w:p>
    <w:p>
      <w:pPr>
        <w:pStyle w:val="9"/>
        <w:numPr>
          <w:ilvl w:val="0"/>
          <w:numId w:val="0"/>
        </w:numPr>
        <w:spacing w:line="360" w:lineRule="auto"/>
        <w:ind w:leftChars="-200" w:firstLine="640" w:firstLineChars="200"/>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2.坚定执行中央八项规定精神及省市相关规定，纠治“四风”。力戒工作上不搞形式主义、作风没有官僚主义。反对特权思想，学校用车从来不私用，基本用私车进出开会培训等。不存在利用名贵特产特殊资源谋取私利的情况，和学生家长友好相处，注重家校沟通，不存在接受家长安排的健身娱乐、旅游、宴请的情况。近两年来无操办任何婚丧喜庆事宜。</w:t>
      </w:r>
    </w:p>
    <w:p>
      <w:pPr>
        <w:pStyle w:val="9"/>
        <w:numPr>
          <w:ilvl w:val="0"/>
          <w:numId w:val="0"/>
        </w:numPr>
        <w:spacing w:line="360" w:lineRule="auto"/>
        <w:ind w:leftChars="-200" w:firstLine="640" w:firstLineChars="200"/>
        <w:rPr>
          <w:rFonts w:ascii="宋体" w:hAnsi="宋体"/>
          <w:color w:val="0000FF"/>
          <w:sz w:val="28"/>
          <w:szCs w:val="28"/>
        </w:rPr>
      </w:pPr>
      <w:r>
        <w:rPr>
          <w:rFonts w:hint="eastAsia" w:ascii="仿宋_GB2312" w:hAnsi="仿宋_GB2312" w:eastAsia="仿宋_GB2312" w:cs="Times New Roman"/>
          <w:color w:val="000000"/>
          <w:kern w:val="2"/>
          <w:sz w:val="32"/>
          <w:szCs w:val="32"/>
          <w:lang w:val="en-US" w:eastAsia="zh-CN" w:bidi="ar-SA"/>
        </w:rPr>
        <w:t>3.自觉遵守《中国共产党党内监督条例》，自觉接受校内老师监督。不存在利用职务便利违规干预干部选拔任用、工程建设、执纪执法、司法活动等规定的情况。本人每年度按要求及时报告个人及家庭重大情况等个人有关事项，不存在瞒报情况。</w:t>
      </w:r>
    </w:p>
    <w:p>
      <w:pPr>
        <w:spacing w:line="560" w:lineRule="exact"/>
        <w:rPr>
          <w:rFonts w:eastAsia="黑体"/>
          <w:b/>
          <w:color w:val="000000"/>
          <w:sz w:val="32"/>
          <w:szCs w:val="32"/>
        </w:rPr>
      </w:pPr>
      <w:r>
        <w:rPr>
          <w:rFonts w:ascii="黑体" w:hAnsi="黑体" w:eastAsia="黑体"/>
          <w:color w:val="000000"/>
          <w:sz w:val="32"/>
          <w:szCs w:val="32"/>
        </w:rPr>
        <w:t>四、述法情况</w:t>
      </w:r>
    </w:p>
    <w:p>
      <w:pPr>
        <w:pStyle w:val="9"/>
        <w:numPr>
          <w:ilvl w:val="0"/>
          <w:numId w:val="0"/>
        </w:numPr>
        <w:spacing w:line="360" w:lineRule="auto"/>
        <w:ind w:leftChars="-200" w:firstLine="640" w:firstLineChars="200"/>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本人认真学习宣传宪法、《中华人民共和国纪律处分条例》《中华人民共和国教师法》、《中华人民共和国未成年人保护法》等法律法规情况，依法治教、依法治校。</w:t>
      </w:r>
    </w:p>
    <w:p>
      <w:pPr>
        <w:pStyle w:val="9"/>
        <w:numPr>
          <w:ilvl w:val="0"/>
          <w:numId w:val="0"/>
        </w:numPr>
        <w:spacing w:line="360" w:lineRule="auto"/>
        <w:ind w:leftChars="-200" w:firstLine="640" w:firstLineChars="200"/>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做好集团师训管理和校区教学管理相关工作。本人认真贯彻落实《党政主要负责人履行推进法治建设第一责任人职责规定》情况，包括落实中央八项规定及其实施细则精神及省市相关规定，遵守法律法规党纪政纪条规情况。</w:t>
      </w:r>
    </w:p>
    <w:p>
      <w:pPr>
        <w:pStyle w:val="9"/>
        <w:numPr>
          <w:ilvl w:val="0"/>
          <w:numId w:val="0"/>
        </w:numPr>
        <w:spacing w:line="360" w:lineRule="auto"/>
        <w:ind w:leftChars="-200" w:firstLine="640" w:firstLineChars="200"/>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一年来，本人无违法违纪违规等情况。</w:t>
      </w:r>
    </w:p>
    <w:p>
      <w:pPr>
        <w:spacing w:line="5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五、存在不足和下步打算</w:t>
      </w:r>
    </w:p>
    <w:p>
      <w:pPr>
        <w:pStyle w:val="9"/>
        <w:numPr>
          <w:ilvl w:val="0"/>
          <w:numId w:val="0"/>
        </w:numPr>
        <w:spacing w:line="360" w:lineRule="auto"/>
        <w:ind w:leftChars="-200" w:firstLine="640" w:firstLineChars="200"/>
        <w:rPr>
          <w:rFonts w:hint="eastAsia" w:ascii="仿宋_GB2312" w:hAnsi="仿宋_GB2312" w:eastAsia="仿宋_GB2312" w:cs="Times New Roman"/>
          <w:color w:val="000000"/>
          <w:kern w:val="2"/>
          <w:sz w:val="32"/>
          <w:szCs w:val="32"/>
          <w:lang w:val="en-US" w:eastAsia="zh-CN" w:bidi="ar-SA"/>
        </w:rPr>
      </w:pPr>
      <w:r>
        <w:rPr>
          <w:rFonts w:hint="default" w:ascii="仿宋_GB2312" w:hAnsi="仿宋_GB2312" w:eastAsia="仿宋_GB2312" w:cs="Times New Roman"/>
          <w:color w:val="000000"/>
          <w:kern w:val="2"/>
          <w:sz w:val="32"/>
          <w:szCs w:val="32"/>
          <w:lang w:val="en-US" w:eastAsia="zh-CN" w:bidi="ar-SA"/>
        </w:rPr>
        <w:t>1</w:t>
      </w:r>
      <w:r>
        <w:rPr>
          <w:rFonts w:hint="eastAsia" w:ascii="仿宋_GB2312" w:hAnsi="仿宋_GB2312" w:eastAsia="仿宋_GB2312" w:cs="Times New Roman"/>
          <w:color w:val="000000"/>
          <w:kern w:val="2"/>
          <w:sz w:val="32"/>
          <w:szCs w:val="32"/>
          <w:lang w:val="en-US" w:eastAsia="zh-CN" w:bidi="ar-SA"/>
        </w:rPr>
        <w:t>.理论素养不够深厚，需要不断丰厚自己，学习多角度思考，站位要高，考虑问题要尽量全面。自身学习力还有待加强，对于新的理念的学习欠缺持续性和深入性。</w:t>
      </w:r>
    </w:p>
    <w:p>
      <w:pPr>
        <w:pStyle w:val="9"/>
        <w:numPr>
          <w:ilvl w:val="0"/>
          <w:numId w:val="0"/>
        </w:numPr>
        <w:spacing w:line="360" w:lineRule="auto"/>
        <w:ind w:leftChars="-200" w:firstLine="640" w:firstLineChars="200"/>
        <w:rPr>
          <w:rFonts w:hint="default" w:ascii="仿宋_GB2312" w:hAnsi="仿宋_GB2312" w:eastAsia="仿宋_GB2312" w:cs="Times New Roman"/>
          <w:color w:val="000000"/>
          <w:kern w:val="2"/>
          <w:sz w:val="32"/>
          <w:szCs w:val="32"/>
          <w:lang w:val="en-US" w:eastAsia="zh-CN" w:bidi="ar-SA"/>
        </w:rPr>
      </w:pPr>
      <w:r>
        <w:rPr>
          <w:rFonts w:hint="default" w:ascii="仿宋_GB2312" w:hAnsi="仿宋_GB2312" w:eastAsia="仿宋_GB2312" w:cs="Times New Roman"/>
          <w:color w:val="000000"/>
          <w:kern w:val="2"/>
          <w:sz w:val="32"/>
          <w:szCs w:val="32"/>
          <w:lang w:val="en-US" w:eastAsia="zh-CN" w:bidi="ar-SA"/>
        </w:rPr>
        <w:t>2</w:t>
      </w:r>
      <w:r>
        <w:rPr>
          <w:rFonts w:hint="eastAsia" w:ascii="仿宋_GB2312" w:hAnsi="仿宋_GB2312" w:eastAsia="仿宋_GB2312" w:cs="Times New Roman"/>
          <w:color w:val="000000"/>
          <w:kern w:val="2"/>
          <w:sz w:val="32"/>
          <w:szCs w:val="32"/>
          <w:lang w:val="en-US" w:eastAsia="zh-CN" w:bidi="ar-SA"/>
        </w:rPr>
        <w:t>.事情一多，难免手忙脚乱，做事情就缺乏足够的条理性，容易着急，希望今后的自己能够遇到事情从容一些，牢记：不要着急，事情总是要一件一件来。</w:t>
      </w:r>
    </w:p>
    <w:p>
      <w:pPr>
        <w:pStyle w:val="9"/>
        <w:numPr>
          <w:ilvl w:val="0"/>
          <w:numId w:val="0"/>
        </w:numPr>
        <w:spacing w:line="360" w:lineRule="auto"/>
        <w:ind w:leftChars="-200" w:firstLine="640" w:firstLineChars="200"/>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3.需要更善于接纳他人的意见建议，并作出合理的改变和改动，以适应新的情况。要学会更加设身处地为他人考虑，制定计划时要多考虑教师实际情况。</w:t>
      </w:r>
    </w:p>
    <w:p>
      <w:pPr>
        <w:pStyle w:val="9"/>
        <w:numPr>
          <w:ilvl w:val="0"/>
          <w:numId w:val="0"/>
        </w:numPr>
        <w:spacing w:line="360" w:lineRule="auto"/>
        <w:ind w:leftChars="-200" w:firstLine="640" w:firstLineChars="200"/>
        <w:rPr>
          <w:rFonts w:hint="eastAsia" w:ascii="仿宋_GB2312" w:hAnsi="仿宋_GB2312"/>
          <w:sz w:val="32"/>
          <w:szCs w:val="32"/>
        </w:rPr>
      </w:pPr>
      <w:r>
        <w:rPr>
          <w:rFonts w:hint="eastAsia" w:ascii="仿宋_GB2312" w:hAnsi="仿宋_GB2312" w:eastAsia="仿宋_GB2312" w:cs="Times New Roman"/>
          <w:color w:val="000000"/>
          <w:kern w:val="2"/>
          <w:sz w:val="32"/>
          <w:szCs w:val="32"/>
          <w:lang w:val="en-US" w:eastAsia="zh-CN" w:bidi="ar-SA"/>
        </w:rPr>
        <w:t>在双新双减背景下，作为分管集团师训科研和校区教学的副校长，自己在课改方面必须有更多的学习和思考，在研究方向和深入思考中，自己更加应该做好学习的表率，起到引领的作用。同时，希望自己能更加从容细致开展工作，争取在新的教学改革形势下带领学校老师们大踏步开展教学改革研究和实践。</w:t>
      </w:r>
      <w:bookmarkStart w:id="0" w:name="_GoBack"/>
      <w:bookmarkEnd w:id="0"/>
    </w:p>
    <w:p/>
    <w:sectPr>
      <w:headerReference r:id="rId3" w:type="default"/>
      <w:footerReference r:id="rId4" w:type="default"/>
      <w:pgSz w:w="11906" w:h="16838"/>
      <w:pgMar w:top="1701" w:right="1701" w:bottom="1701" w:left="1701" w:header="851" w:footer="992" w:gutter="0"/>
      <w:paperSrc/>
      <w:pgNumType w:fmt="decimalFullWidt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auto"/>
    <w:pitch w:val="default"/>
    <w:sig w:usb0="E00006FF" w:usb1="420024FF" w:usb2="02000000" w:usb3="00000000" w:csb0="2000019F" w:csb1="00000000"/>
  </w:font>
  <w:font w:name="汉仪颜楷简">
    <w:panose1 w:val="00020600040101010101"/>
    <w:charset w:val="86"/>
    <w:family w:val="auto"/>
    <w:pitch w:val="default"/>
    <w:sig w:usb0="800000EF" w:usb1="0A417C9A" w:usb2="00000016" w:usb3="00000000" w:csb0="0004009F" w:csb1="0000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汉仪方叠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6282245"/>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966282245"/>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D3BB39"/>
    <w:multiLevelType w:val="singleLevel"/>
    <w:tmpl w:val="D7D3BB3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ZDliNTNhNTMwNzMyNTMyOGI3OGMyOTkzNDJkYzEifQ=="/>
  </w:docVars>
  <w:rsids>
    <w:rsidRoot w:val="00D87539"/>
    <w:rsid w:val="0000347F"/>
    <w:rsid w:val="00054C34"/>
    <w:rsid w:val="000B578F"/>
    <w:rsid w:val="000D3541"/>
    <w:rsid w:val="000E1DD9"/>
    <w:rsid w:val="001F23F0"/>
    <w:rsid w:val="00261082"/>
    <w:rsid w:val="0027237F"/>
    <w:rsid w:val="006771A5"/>
    <w:rsid w:val="008E5670"/>
    <w:rsid w:val="009A1060"/>
    <w:rsid w:val="00C03660"/>
    <w:rsid w:val="00C05482"/>
    <w:rsid w:val="00D262AF"/>
    <w:rsid w:val="00D73FD9"/>
    <w:rsid w:val="00D87539"/>
    <w:rsid w:val="00F35A8D"/>
    <w:rsid w:val="01342B91"/>
    <w:rsid w:val="0639115E"/>
    <w:rsid w:val="066E600F"/>
    <w:rsid w:val="094027D3"/>
    <w:rsid w:val="0C4E4B19"/>
    <w:rsid w:val="0FCD76FD"/>
    <w:rsid w:val="105F3C72"/>
    <w:rsid w:val="12BE3B3F"/>
    <w:rsid w:val="1357724C"/>
    <w:rsid w:val="13E22ED8"/>
    <w:rsid w:val="18850D02"/>
    <w:rsid w:val="18BC6517"/>
    <w:rsid w:val="1D632457"/>
    <w:rsid w:val="1DC65566"/>
    <w:rsid w:val="1E870289"/>
    <w:rsid w:val="1FA316F4"/>
    <w:rsid w:val="20DB7A70"/>
    <w:rsid w:val="262D1975"/>
    <w:rsid w:val="290C1337"/>
    <w:rsid w:val="2AB55D10"/>
    <w:rsid w:val="2E9E0254"/>
    <w:rsid w:val="389F3D3D"/>
    <w:rsid w:val="3D6B7438"/>
    <w:rsid w:val="45374A5B"/>
    <w:rsid w:val="4CD877DE"/>
    <w:rsid w:val="50F9783D"/>
    <w:rsid w:val="56AD6CD5"/>
    <w:rsid w:val="59F86917"/>
    <w:rsid w:val="5C5B4064"/>
    <w:rsid w:val="5D614140"/>
    <w:rsid w:val="64412910"/>
    <w:rsid w:val="6A6A5F8C"/>
    <w:rsid w:val="6BC6206F"/>
    <w:rsid w:val="6F9B34A7"/>
    <w:rsid w:val="719D3272"/>
    <w:rsid w:val="72653882"/>
    <w:rsid w:val="728B46F3"/>
    <w:rsid w:val="73E94BCC"/>
    <w:rsid w:val="74697E0C"/>
    <w:rsid w:val="FFBEB6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character" w:styleId="7">
    <w:name w:val="Strong"/>
    <w:basedOn w:val="6"/>
    <w:qFormat/>
    <w:uiPriority w:val="0"/>
    <w:rPr>
      <w:b/>
    </w:rPr>
  </w:style>
  <w:style w:type="character" w:customStyle="1" w:styleId="8">
    <w:name w:val="15"/>
    <w:basedOn w:val="6"/>
    <w:qFormat/>
    <w:uiPriority w:val="0"/>
    <w:rPr>
      <w:rFonts w:hint="default" w:ascii="Times New Roman" w:hAnsi="Times New Roman" w:cs="Times New Roman"/>
    </w:rPr>
  </w:style>
  <w:style w:type="paragraph" w:styleId="9">
    <w:name w:val="List Paragraph"/>
    <w:basedOn w:val="1"/>
    <w:autoRedefine/>
    <w:qFormat/>
    <w:uiPriority w:val="34"/>
    <w:pPr>
      <w:ind w:firstLine="420" w:firstLineChars="200"/>
    </w:pPr>
    <w:rPr>
      <w:rFonts w:asciiTheme="minorHAnsi" w:hAnsiTheme="minorHAnsi" w:eastAsiaTheme="minorEastAsia" w:cstheme="minorBidi"/>
      <w:szCs w:val="24"/>
    </w:rPr>
  </w:style>
  <w:style w:type="character" w:customStyle="1" w:styleId="10">
    <w:name w:val="页眉 Char"/>
    <w:basedOn w:val="6"/>
    <w:link w:val="3"/>
    <w:qFormat/>
    <w:uiPriority w:val="99"/>
    <w:rPr>
      <w:kern w:val="2"/>
      <w:sz w:val="18"/>
      <w:szCs w:val="18"/>
    </w:rPr>
  </w:style>
  <w:style w:type="character" w:customStyle="1" w:styleId="11">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12</Pages>
  <Words>4921</Words>
  <Characters>4943</Characters>
  <Lines>30</Lines>
  <Paragraphs>8</Paragraphs>
  <TotalTime>13</TotalTime>
  <ScaleCrop>false</ScaleCrop>
  <LinksUpToDate>false</LinksUpToDate>
  <CharactersWithSpaces>4998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2021-06-16T10:57:00Z</dcterms:created>
  <dc:creator>Micorosoft</dc:creator>
  <cp:lastModifiedBy>小蓉</cp:lastModifiedBy>
  <dcterms:modified xsi:type="dcterms:W3CDTF">2024-06-12T12:39:32Z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76E8C978F36E46DCB702DC0E04DE528C</vt:lpwstr>
  </property>
</Properties>
</file>